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687" w:rsidRDefault="00304687" w:rsidP="000F67DF">
      <w:pPr>
        <w:spacing w:after="0"/>
        <w:jc w:val="center"/>
        <w:rPr>
          <w:rFonts w:ascii="Arial" w:hAnsi="Arial" w:cs="Arial"/>
          <w:b/>
        </w:rPr>
      </w:pPr>
      <w:r>
        <w:rPr>
          <w:rFonts w:ascii="Arial" w:hAnsi="Arial" w:cs="Arial"/>
          <w:b/>
        </w:rPr>
        <w:t>NOTE TAKER TEMPLATE</w:t>
      </w:r>
    </w:p>
    <w:p w:rsidR="000F67DF" w:rsidRDefault="000F67DF" w:rsidP="00304687">
      <w:pPr>
        <w:jc w:val="center"/>
        <w:rPr>
          <w:rFonts w:ascii="Arial" w:hAnsi="Arial" w:cs="Arial"/>
          <w:b/>
        </w:rPr>
      </w:pPr>
    </w:p>
    <w:p w:rsidR="007E21FF" w:rsidRDefault="000F67DF" w:rsidP="00304687">
      <w:pPr>
        <w:jc w:val="center"/>
        <w:rPr>
          <w:rFonts w:ascii="Arial" w:hAnsi="Arial" w:cs="Arial"/>
          <w:b/>
        </w:rPr>
      </w:pPr>
      <w:r>
        <w:rPr>
          <w:rFonts w:ascii="Arial" w:hAnsi="Arial" w:cs="Arial"/>
          <w:b/>
        </w:rPr>
        <w:t>Table Theme</w:t>
      </w:r>
      <w:r w:rsidR="00E7079A">
        <w:rPr>
          <w:rFonts w:ascii="Arial" w:hAnsi="Arial" w:cs="Arial"/>
          <w:b/>
        </w:rPr>
        <w:t xml:space="preserve">: </w:t>
      </w:r>
      <w:r w:rsidR="00A00997" w:rsidRPr="00A00997">
        <w:rPr>
          <w:rFonts w:ascii="Arial" w:hAnsi="Arial" w:cs="Arial"/>
          <w:b/>
        </w:rPr>
        <w:t>Organizations, Partnership and Collaboration</w:t>
      </w:r>
      <w:r w:rsidR="009D6C91">
        <w:rPr>
          <w:rFonts w:ascii="Arial" w:hAnsi="Arial" w:cs="Arial"/>
          <w:b/>
        </w:rPr>
        <w:t xml:space="preserve"> (Table #1)</w:t>
      </w:r>
    </w:p>
    <w:p w:rsidR="00D103AF" w:rsidRPr="00D103AF" w:rsidRDefault="00D103AF" w:rsidP="00D103AF">
      <w:pPr>
        <w:rPr>
          <w:rFonts w:ascii="Arial" w:hAnsi="Arial" w:cs="Arial"/>
          <w:b/>
        </w:rPr>
      </w:pPr>
      <w:r w:rsidRPr="00D103AF">
        <w:rPr>
          <w:rFonts w:ascii="Arial" w:hAnsi="Arial" w:cs="Arial"/>
          <w:b/>
        </w:rPr>
        <w:t>Issues and Opportunities</w:t>
      </w:r>
    </w:p>
    <w:p w:rsidR="00D103AF" w:rsidRDefault="00D103AF" w:rsidP="00D103AF">
      <w:pPr>
        <w:pStyle w:val="ListParagraph"/>
        <w:numPr>
          <w:ilvl w:val="0"/>
          <w:numId w:val="9"/>
        </w:numPr>
        <w:rPr>
          <w:rFonts w:ascii="Arial" w:hAnsi="Arial" w:cs="Arial"/>
        </w:rPr>
      </w:pPr>
      <w:r>
        <w:rPr>
          <w:rFonts w:ascii="Arial" w:hAnsi="Arial" w:cs="Arial"/>
        </w:rPr>
        <w:t xml:space="preserve">The relationship between government and the community sector </w:t>
      </w:r>
      <w:r w:rsidRPr="005C1D40">
        <w:rPr>
          <w:rFonts w:ascii="Arial" w:hAnsi="Arial" w:cs="Arial"/>
          <w:bCs/>
        </w:rPr>
        <w:t>may not be</w:t>
      </w:r>
      <w:r w:rsidRPr="005C1D40">
        <w:rPr>
          <w:rFonts w:ascii="Arial" w:hAnsi="Arial" w:cs="Arial"/>
        </w:rPr>
        <w:t xml:space="preserve"> well</w:t>
      </w:r>
      <w:r>
        <w:rPr>
          <w:rFonts w:ascii="Arial" w:hAnsi="Arial" w:cs="Arial"/>
        </w:rPr>
        <w:t xml:space="preserve"> understood.</w:t>
      </w:r>
    </w:p>
    <w:p w:rsidR="00D103AF" w:rsidRPr="00FE6B65" w:rsidRDefault="00D103AF" w:rsidP="00D103AF">
      <w:pPr>
        <w:pStyle w:val="ListParagraph"/>
        <w:numPr>
          <w:ilvl w:val="0"/>
          <w:numId w:val="9"/>
        </w:numPr>
        <w:rPr>
          <w:rFonts w:ascii="Arial" w:hAnsi="Arial" w:cs="Arial"/>
        </w:rPr>
      </w:pPr>
      <w:r w:rsidRPr="00FE6B65">
        <w:rPr>
          <w:rFonts w:ascii="Arial" w:hAnsi="Arial" w:cs="Arial"/>
        </w:rPr>
        <w:t xml:space="preserve">Accountability and risk management requirements </w:t>
      </w:r>
      <w:r>
        <w:rPr>
          <w:rFonts w:ascii="Arial" w:hAnsi="Arial" w:cs="Arial"/>
        </w:rPr>
        <w:t xml:space="preserve">can be onerous, especially </w:t>
      </w:r>
      <w:r w:rsidRPr="00FE6B65">
        <w:rPr>
          <w:rFonts w:ascii="Arial" w:hAnsi="Arial" w:cs="Arial"/>
        </w:rPr>
        <w:t>when funding amounts are small.</w:t>
      </w:r>
    </w:p>
    <w:p w:rsidR="00D103AF" w:rsidRPr="00FE6B65" w:rsidRDefault="00D103AF" w:rsidP="00D103AF">
      <w:pPr>
        <w:pStyle w:val="ListParagraph"/>
        <w:numPr>
          <w:ilvl w:val="0"/>
          <w:numId w:val="9"/>
        </w:numPr>
        <w:rPr>
          <w:rFonts w:ascii="Arial" w:hAnsi="Arial" w:cs="Arial"/>
        </w:rPr>
      </w:pPr>
      <w:r w:rsidRPr="00FE6B65">
        <w:rPr>
          <w:rFonts w:ascii="Arial" w:hAnsi="Arial" w:cs="Arial"/>
        </w:rPr>
        <w:t>There is a perception that some organizations are treated differently by government (e.g. ability to apply to certain programs)</w:t>
      </w:r>
      <w:r>
        <w:rPr>
          <w:rFonts w:ascii="Arial" w:hAnsi="Arial" w:cs="Arial"/>
        </w:rPr>
        <w:t>.</w:t>
      </w:r>
    </w:p>
    <w:p w:rsidR="00D103AF" w:rsidRPr="00FE6B65" w:rsidRDefault="00D103AF" w:rsidP="00D103AF">
      <w:pPr>
        <w:pStyle w:val="ListParagraph"/>
        <w:numPr>
          <w:ilvl w:val="0"/>
          <w:numId w:val="9"/>
        </w:numPr>
        <w:rPr>
          <w:rFonts w:ascii="Arial" w:hAnsi="Arial" w:cs="Arial"/>
        </w:rPr>
      </w:pPr>
      <w:r w:rsidRPr="00FE6B65">
        <w:rPr>
          <w:rFonts w:ascii="Arial" w:hAnsi="Arial" w:cs="Arial"/>
        </w:rPr>
        <w:t>Federal and provincial</w:t>
      </w:r>
      <w:r>
        <w:rPr>
          <w:rFonts w:ascii="Arial" w:hAnsi="Arial" w:cs="Arial"/>
        </w:rPr>
        <w:t xml:space="preserve"> programs are sometimes not aligned, both internal to</w:t>
      </w:r>
      <w:r w:rsidRPr="00FE6B65">
        <w:rPr>
          <w:rFonts w:ascii="Arial" w:hAnsi="Arial" w:cs="Arial"/>
        </w:rPr>
        <w:t xml:space="preserve"> each order of government</w:t>
      </w:r>
      <w:r>
        <w:rPr>
          <w:rFonts w:ascii="Arial" w:hAnsi="Arial" w:cs="Arial"/>
        </w:rPr>
        <w:t xml:space="preserve"> and from a government-to-government perspective.</w:t>
      </w:r>
    </w:p>
    <w:p w:rsidR="00D103AF" w:rsidRDefault="00D103AF" w:rsidP="00D103AF">
      <w:pPr>
        <w:pStyle w:val="ListParagraph"/>
        <w:numPr>
          <w:ilvl w:val="0"/>
          <w:numId w:val="9"/>
        </w:numPr>
        <w:rPr>
          <w:rFonts w:ascii="Arial" w:hAnsi="Arial" w:cs="Arial"/>
        </w:rPr>
      </w:pPr>
      <w:r>
        <w:rPr>
          <w:rFonts w:ascii="Arial" w:hAnsi="Arial" w:cs="Arial"/>
        </w:rPr>
        <w:t>Organizations often have to deal with multiple employees in multiple departments at both the federal and provincial levels of government.</w:t>
      </w:r>
    </w:p>
    <w:p w:rsidR="00D103AF" w:rsidRPr="00FE6B65" w:rsidRDefault="00D103AF" w:rsidP="00D103AF">
      <w:pPr>
        <w:pStyle w:val="ListParagraph"/>
        <w:numPr>
          <w:ilvl w:val="0"/>
          <w:numId w:val="9"/>
        </w:numPr>
        <w:rPr>
          <w:rFonts w:ascii="Arial" w:hAnsi="Arial" w:cs="Arial"/>
        </w:rPr>
      </w:pPr>
      <w:r>
        <w:rPr>
          <w:rFonts w:ascii="Arial" w:hAnsi="Arial" w:cs="Arial"/>
        </w:rPr>
        <w:t xml:space="preserve">Collaboration is happening in each region but it requires time and resources than can take away </w:t>
      </w:r>
      <w:r w:rsidRPr="00FE6B65">
        <w:rPr>
          <w:rFonts w:ascii="Arial" w:hAnsi="Arial" w:cs="Arial"/>
        </w:rPr>
        <w:t xml:space="preserve">from </w:t>
      </w:r>
      <w:r>
        <w:rPr>
          <w:rFonts w:ascii="Arial" w:hAnsi="Arial" w:cs="Arial"/>
        </w:rPr>
        <w:t>program delivery.</w:t>
      </w:r>
    </w:p>
    <w:p w:rsidR="00D103AF" w:rsidRPr="00FE6B65" w:rsidRDefault="00D103AF" w:rsidP="00D103AF">
      <w:pPr>
        <w:pStyle w:val="ListParagraph"/>
        <w:numPr>
          <w:ilvl w:val="0"/>
          <w:numId w:val="9"/>
        </w:numPr>
        <w:rPr>
          <w:rFonts w:ascii="Arial" w:hAnsi="Arial" w:cs="Arial"/>
        </w:rPr>
      </w:pPr>
      <w:r w:rsidRPr="00FE6B65">
        <w:rPr>
          <w:rFonts w:ascii="Arial" w:hAnsi="Arial" w:cs="Arial"/>
        </w:rPr>
        <w:t>There is little understanding of what happens to data collected from the community sector and how it is used</w:t>
      </w:r>
      <w:r>
        <w:rPr>
          <w:rFonts w:ascii="Arial" w:hAnsi="Arial" w:cs="Arial"/>
        </w:rPr>
        <w:t>.</w:t>
      </w:r>
    </w:p>
    <w:p w:rsidR="00D103AF" w:rsidRPr="00FE6B65" w:rsidRDefault="00D103AF" w:rsidP="00D103AF">
      <w:pPr>
        <w:pStyle w:val="ListParagraph"/>
        <w:numPr>
          <w:ilvl w:val="0"/>
          <w:numId w:val="9"/>
        </w:numPr>
        <w:rPr>
          <w:rFonts w:ascii="Arial" w:hAnsi="Arial" w:cs="Arial"/>
        </w:rPr>
      </w:pPr>
      <w:r>
        <w:rPr>
          <w:rFonts w:ascii="Arial" w:hAnsi="Arial" w:cs="Arial"/>
        </w:rPr>
        <w:t xml:space="preserve">Each partner’s respective value, knowledge and capacity is not fully acknowledged or leveraged (e.g., the private sector does not </w:t>
      </w:r>
      <w:r w:rsidRPr="00FE6B65">
        <w:rPr>
          <w:rFonts w:ascii="Arial" w:hAnsi="Arial" w:cs="Arial"/>
        </w:rPr>
        <w:t xml:space="preserve">generally </w:t>
      </w:r>
      <w:r>
        <w:rPr>
          <w:rFonts w:ascii="Arial" w:hAnsi="Arial" w:cs="Arial"/>
        </w:rPr>
        <w:t>understand how the community sector helps it thrive).</w:t>
      </w:r>
    </w:p>
    <w:p w:rsidR="00D103AF" w:rsidRPr="00FE6B65" w:rsidRDefault="00D103AF" w:rsidP="00D103AF">
      <w:pPr>
        <w:pStyle w:val="ListParagraph"/>
        <w:numPr>
          <w:ilvl w:val="0"/>
          <w:numId w:val="9"/>
        </w:numPr>
        <w:rPr>
          <w:rFonts w:ascii="Arial" w:hAnsi="Arial" w:cs="Arial"/>
        </w:rPr>
      </w:pPr>
      <w:r>
        <w:rPr>
          <w:rFonts w:ascii="Arial" w:hAnsi="Arial" w:cs="Arial"/>
        </w:rPr>
        <w:t>Increased</w:t>
      </w:r>
      <w:r w:rsidRPr="00FE6B65">
        <w:rPr>
          <w:rFonts w:ascii="Arial" w:hAnsi="Arial" w:cs="Arial"/>
        </w:rPr>
        <w:t xml:space="preserve"> networking </w:t>
      </w:r>
      <w:r>
        <w:rPr>
          <w:rFonts w:ascii="Arial" w:hAnsi="Arial" w:cs="Arial"/>
        </w:rPr>
        <w:t>c</w:t>
      </w:r>
      <w:r w:rsidRPr="00FE6B65">
        <w:rPr>
          <w:rFonts w:ascii="Arial" w:hAnsi="Arial" w:cs="Arial"/>
        </w:rPr>
        <w:t>ould allow organizations to know more about each other</w:t>
      </w:r>
      <w:r w:rsidRPr="00605F4D">
        <w:rPr>
          <w:rFonts w:ascii="Arial" w:hAnsi="Arial" w:cs="Arial"/>
        </w:rPr>
        <w:t xml:space="preserve"> </w:t>
      </w:r>
      <w:r>
        <w:rPr>
          <w:rFonts w:ascii="Arial" w:hAnsi="Arial" w:cs="Arial"/>
        </w:rPr>
        <w:t>but supporting networking and collaboration is often not covered in funding programs.</w:t>
      </w:r>
    </w:p>
    <w:p w:rsidR="00D103AF" w:rsidRPr="002372E1" w:rsidRDefault="00D103AF" w:rsidP="00D103AF">
      <w:pPr>
        <w:pStyle w:val="ListParagraph"/>
        <w:numPr>
          <w:ilvl w:val="0"/>
          <w:numId w:val="9"/>
        </w:numPr>
        <w:rPr>
          <w:rFonts w:ascii="Arial" w:hAnsi="Arial" w:cs="Arial"/>
        </w:rPr>
      </w:pPr>
      <w:r>
        <w:rPr>
          <w:rFonts w:ascii="Arial" w:hAnsi="Arial" w:cs="Arial"/>
        </w:rPr>
        <w:t xml:space="preserve">Government contributes </w:t>
      </w:r>
      <w:proofErr w:type="gramStart"/>
      <w:r>
        <w:rPr>
          <w:rFonts w:ascii="Arial" w:hAnsi="Arial" w:cs="Arial"/>
        </w:rPr>
        <w:t>to</w:t>
      </w:r>
      <w:proofErr w:type="gramEnd"/>
      <w:r>
        <w:rPr>
          <w:rFonts w:ascii="Arial" w:hAnsi="Arial" w:cs="Arial"/>
        </w:rPr>
        <w:t xml:space="preserve"> many </w:t>
      </w:r>
      <w:r w:rsidRPr="002372E1">
        <w:rPr>
          <w:rFonts w:ascii="Arial" w:hAnsi="Arial" w:cs="Arial"/>
        </w:rPr>
        <w:t xml:space="preserve">organizations across many sectors and </w:t>
      </w:r>
      <w:r>
        <w:rPr>
          <w:rFonts w:ascii="Arial" w:hAnsi="Arial" w:cs="Arial"/>
        </w:rPr>
        <w:t>could use that reach to</w:t>
      </w:r>
      <w:r w:rsidRPr="002372E1">
        <w:rPr>
          <w:rFonts w:ascii="Arial" w:hAnsi="Arial" w:cs="Arial"/>
        </w:rPr>
        <w:t xml:space="preserve"> help create linkages among them</w:t>
      </w:r>
      <w:r>
        <w:rPr>
          <w:rFonts w:ascii="Arial" w:hAnsi="Arial" w:cs="Arial"/>
        </w:rPr>
        <w:t>.</w:t>
      </w:r>
    </w:p>
    <w:p w:rsidR="00D103AF" w:rsidRDefault="00D103AF" w:rsidP="00D103AF">
      <w:pPr>
        <w:pStyle w:val="ListParagraph"/>
        <w:numPr>
          <w:ilvl w:val="0"/>
          <w:numId w:val="9"/>
        </w:numPr>
        <w:rPr>
          <w:rFonts w:ascii="Arial" w:hAnsi="Arial" w:cs="Arial"/>
        </w:rPr>
      </w:pPr>
      <w:r w:rsidRPr="002372E1">
        <w:rPr>
          <w:rFonts w:ascii="Arial" w:hAnsi="Arial" w:cs="Arial"/>
        </w:rPr>
        <w:t>The public, private and community sector</w:t>
      </w:r>
      <w:r>
        <w:rPr>
          <w:rFonts w:ascii="Arial" w:hAnsi="Arial" w:cs="Arial"/>
        </w:rPr>
        <w:t>s</w:t>
      </w:r>
      <w:r w:rsidRPr="002372E1">
        <w:rPr>
          <w:rFonts w:ascii="Arial" w:hAnsi="Arial" w:cs="Arial"/>
        </w:rPr>
        <w:t xml:space="preserve"> share many common goals and there are opportunities for partnerships and synergies</w:t>
      </w:r>
      <w:r>
        <w:rPr>
          <w:rFonts w:ascii="Arial" w:hAnsi="Arial" w:cs="Arial"/>
        </w:rPr>
        <w:t>.</w:t>
      </w:r>
    </w:p>
    <w:p w:rsidR="009D6C91" w:rsidRPr="009D6C91" w:rsidRDefault="009D6C91" w:rsidP="009D6C91">
      <w:pPr>
        <w:rPr>
          <w:rFonts w:ascii="Arial" w:hAnsi="Arial" w:cs="Arial"/>
        </w:rPr>
      </w:pPr>
      <w:r w:rsidRPr="009D6C91">
        <w:rPr>
          <w:rFonts w:ascii="Arial" w:hAnsi="Arial" w:cs="Arial"/>
        </w:rPr>
        <w:t>Other:</w:t>
      </w:r>
    </w:p>
    <w:p w:rsidR="00D103AF" w:rsidRPr="009D6C91" w:rsidRDefault="00B77FA0" w:rsidP="00D103AF">
      <w:pPr>
        <w:pStyle w:val="ListParagraph"/>
        <w:numPr>
          <w:ilvl w:val="0"/>
          <w:numId w:val="9"/>
        </w:numPr>
        <w:rPr>
          <w:rFonts w:ascii="Arial" w:hAnsi="Arial" w:cs="Arial"/>
        </w:rPr>
      </w:pPr>
      <w:r w:rsidRPr="009D6C91">
        <w:rPr>
          <w:rFonts w:ascii="Arial" w:hAnsi="Arial" w:cs="Arial"/>
        </w:rPr>
        <w:t>Annual symposiums or conferences to allow for leadership and competency development in the sector.</w:t>
      </w:r>
    </w:p>
    <w:p w:rsidR="00D103AF" w:rsidRPr="009D6C91" w:rsidRDefault="00556A32" w:rsidP="00D103AF">
      <w:pPr>
        <w:pStyle w:val="ListParagraph"/>
        <w:numPr>
          <w:ilvl w:val="0"/>
          <w:numId w:val="9"/>
        </w:numPr>
        <w:rPr>
          <w:rFonts w:ascii="Arial" w:hAnsi="Arial" w:cs="Arial"/>
        </w:rPr>
      </w:pPr>
      <w:r w:rsidRPr="009D6C91">
        <w:rPr>
          <w:rFonts w:ascii="Arial" w:hAnsi="Arial" w:cs="Arial"/>
        </w:rPr>
        <w:t>Research partnerships</w:t>
      </w:r>
      <w:r w:rsidR="005A2BBB">
        <w:rPr>
          <w:rFonts w:ascii="Arial" w:hAnsi="Arial" w:cs="Arial"/>
        </w:rPr>
        <w:t>.</w:t>
      </w:r>
    </w:p>
    <w:p w:rsidR="006F5942" w:rsidRPr="009D6C91" w:rsidRDefault="006F5942" w:rsidP="00D103AF">
      <w:pPr>
        <w:pStyle w:val="ListParagraph"/>
        <w:numPr>
          <w:ilvl w:val="0"/>
          <w:numId w:val="9"/>
        </w:numPr>
        <w:rPr>
          <w:rFonts w:ascii="Arial" w:hAnsi="Arial" w:cs="Arial"/>
        </w:rPr>
      </w:pPr>
      <w:r w:rsidRPr="009D6C91">
        <w:rPr>
          <w:rFonts w:ascii="Arial" w:hAnsi="Arial" w:cs="Arial"/>
        </w:rPr>
        <w:t>Need for more sharing of knowledge, infrastructure and resources.</w:t>
      </w:r>
    </w:p>
    <w:p w:rsidR="006F5942" w:rsidRDefault="006F5942" w:rsidP="00D103AF">
      <w:pPr>
        <w:pStyle w:val="ListParagraph"/>
        <w:numPr>
          <w:ilvl w:val="0"/>
          <w:numId w:val="9"/>
        </w:numPr>
        <w:rPr>
          <w:rFonts w:ascii="Arial" w:hAnsi="Arial" w:cs="Arial"/>
        </w:rPr>
      </w:pPr>
      <w:r w:rsidRPr="009D6C91">
        <w:rPr>
          <w:rFonts w:ascii="Arial" w:hAnsi="Arial" w:cs="Arial"/>
        </w:rPr>
        <w:t>Redefine what community sector means to include social enterprise</w:t>
      </w:r>
      <w:r w:rsidR="0011549D" w:rsidRPr="009D6C91">
        <w:rPr>
          <w:rFonts w:ascii="Arial" w:hAnsi="Arial" w:cs="Arial"/>
        </w:rPr>
        <w:t xml:space="preserve"> and </w:t>
      </w:r>
      <w:r w:rsidR="005A2BBB">
        <w:rPr>
          <w:rFonts w:ascii="Arial" w:hAnsi="Arial" w:cs="Arial"/>
        </w:rPr>
        <w:t>determine how to fit the</w:t>
      </w:r>
      <w:r w:rsidR="0011549D" w:rsidRPr="009D6C91">
        <w:rPr>
          <w:rFonts w:ascii="Arial" w:hAnsi="Arial" w:cs="Arial"/>
        </w:rPr>
        <w:t xml:space="preserve"> evolving definition into government funding programs. Doing extra social good does not guarantee you funding or get you more funding.</w:t>
      </w:r>
    </w:p>
    <w:p w:rsidR="009D6C91" w:rsidRPr="009D6C91" w:rsidRDefault="005A2BBB" w:rsidP="009D6C91">
      <w:pPr>
        <w:pStyle w:val="ListParagraph"/>
        <w:numPr>
          <w:ilvl w:val="0"/>
          <w:numId w:val="9"/>
        </w:numPr>
        <w:rPr>
          <w:rFonts w:ascii="Arial" w:hAnsi="Arial" w:cs="Arial"/>
        </w:rPr>
      </w:pPr>
      <w:r>
        <w:rPr>
          <w:rFonts w:ascii="Arial" w:hAnsi="Arial" w:cs="Arial"/>
        </w:rPr>
        <w:t>Role of s</w:t>
      </w:r>
      <w:r w:rsidR="009D6C91" w:rsidRPr="009D6C91">
        <w:rPr>
          <w:rFonts w:ascii="Arial" w:hAnsi="Arial" w:cs="Arial"/>
        </w:rPr>
        <w:t xml:space="preserve">haring and </w:t>
      </w:r>
      <w:r>
        <w:rPr>
          <w:rFonts w:ascii="Arial" w:hAnsi="Arial" w:cs="Arial"/>
        </w:rPr>
        <w:t>n</w:t>
      </w:r>
      <w:r w:rsidR="009D6C91" w:rsidRPr="009D6C91">
        <w:rPr>
          <w:rFonts w:ascii="Arial" w:hAnsi="Arial" w:cs="Arial"/>
        </w:rPr>
        <w:t xml:space="preserve">etworking in the </w:t>
      </w:r>
      <w:r>
        <w:rPr>
          <w:rFonts w:ascii="Arial" w:hAnsi="Arial" w:cs="Arial"/>
        </w:rPr>
        <w:t>p</w:t>
      </w:r>
      <w:r w:rsidR="009D6C91" w:rsidRPr="009D6C91">
        <w:rPr>
          <w:rFonts w:ascii="Arial" w:hAnsi="Arial" w:cs="Arial"/>
        </w:rPr>
        <w:t xml:space="preserve">rofessional </w:t>
      </w:r>
      <w:r>
        <w:rPr>
          <w:rFonts w:ascii="Arial" w:hAnsi="Arial" w:cs="Arial"/>
        </w:rPr>
        <w:t>d</w:t>
      </w:r>
      <w:r w:rsidR="009D6C91" w:rsidRPr="009D6C91">
        <w:rPr>
          <w:rFonts w:ascii="Arial" w:hAnsi="Arial" w:cs="Arial"/>
        </w:rPr>
        <w:t xml:space="preserve">evelopment of the </w:t>
      </w:r>
      <w:r>
        <w:rPr>
          <w:rFonts w:ascii="Arial" w:hAnsi="Arial" w:cs="Arial"/>
        </w:rPr>
        <w:t>s</w:t>
      </w:r>
      <w:r w:rsidR="009D6C91" w:rsidRPr="009D6C91">
        <w:rPr>
          <w:rFonts w:ascii="Arial" w:hAnsi="Arial" w:cs="Arial"/>
        </w:rPr>
        <w:t>ector</w:t>
      </w:r>
      <w:r>
        <w:rPr>
          <w:rFonts w:ascii="Arial" w:hAnsi="Arial" w:cs="Arial"/>
        </w:rPr>
        <w:t>.</w:t>
      </w:r>
    </w:p>
    <w:p w:rsidR="009D6C91" w:rsidRDefault="005A2BBB" w:rsidP="009D6C91">
      <w:pPr>
        <w:pStyle w:val="ListParagraph"/>
        <w:numPr>
          <w:ilvl w:val="0"/>
          <w:numId w:val="9"/>
        </w:numPr>
        <w:rPr>
          <w:rFonts w:ascii="Arial" w:hAnsi="Arial" w:cs="Arial"/>
        </w:rPr>
      </w:pPr>
      <w:r>
        <w:rPr>
          <w:rFonts w:ascii="Arial" w:hAnsi="Arial" w:cs="Arial"/>
        </w:rPr>
        <w:t>The m</w:t>
      </w:r>
      <w:r w:rsidR="009D6C91" w:rsidRPr="009D6C91">
        <w:rPr>
          <w:rFonts w:ascii="Arial" w:hAnsi="Arial" w:cs="Arial"/>
        </w:rPr>
        <w:t>odels to co</w:t>
      </w:r>
      <w:r w:rsidR="009D6C91">
        <w:rPr>
          <w:rFonts w:ascii="Arial" w:hAnsi="Arial" w:cs="Arial"/>
        </w:rPr>
        <w:t>llaborate and share are outdated</w:t>
      </w:r>
      <w:r>
        <w:rPr>
          <w:rFonts w:ascii="Arial" w:hAnsi="Arial" w:cs="Arial"/>
        </w:rPr>
        <w:t>.</w:t>
      </w:r>
    </w:p>
    <w:p w:rsidR="00E7079A" w:rsidRDefault="00D103AF" w:rsidP="00814FF9">
      <w:pPr>
        <w:jc w:val="center"/>
        <w:rPr>
          <w:rFonts w:ascii="Arial" w:hAnsi="Arial" w:cs="Arial"/>
          <w:b/>
        </w:rPr>
      </w:pPr>
      <w:r>
        <w:rPr>
          <w:rFonts w:ascii="Arial" w:hAnsi="Arial" w:cs="Arial"/>
          <w:b/>
        </w:rPr>
        <w:br w:type="page"/>
      </w:r>
      <w:r w:rsidR="009D6C91">
        <w:rPr>
          <w:rFonts w:ascii="Arial" w:hAnsi="Arial" w:cs="Arial"/>
          <w:b/>
        </w:rPr>
        <w:lastRenderedPageBreak/>
        <w:t>Group 1</w:t>
      </w:r>
    </w:p>
    <w:tbl>
      <w:tblPr>
        <w:tblStyle w:val="TableGrid"/>
        <w:tblW w:w="0" w:type="auto"/>
        <w:tblLook w:val="04A0" w:firstRow="1" w:lastRow="0" w:firstColumn="1" w:lastColumn="0" w:noHBand="0" w:noVBand="1"/>
      </w:tblPr>
      <w:tblGrid>
        <w:gridCol w:w="4316"/>
        <w:gridCol w:w="4317"/>
        <w:gridCol w:w="4317"/>
      </w:tblGrid>
      <w:tr w:rsidR="00E7079A" w:rsidTr="00E7079A">
        <w:tc>
          <w:tcPr>
            <w:tcW w:w="4316" w:type="dxa"/>
          </w:tcPr>
          <w:p w:rsidR="00E7079A" w:rsidRDefault="00E7079A" w:rsidP="00414BDE">
            <w:pPr>
              <w:rPr>
                <w:rFonts w:ascii="Arial" w:hAnsi="Arial" w:cs="Arial"/>
                <w:b/>
              </w:rPr>
            </w:pPr>
            <w:r>
              <w:rPr>
                <w:rFonts w:ascii="Arial" w:hAnsi="Arial" w:cs="Arial"/>
                <w:b/>
              </w:rPr>
              <w:t>Issue</w:t>
            </w:r>
            <w:r w:rsidR="009D6C91">
              <w:rPr>
                <w:rFonts w:ascii="Arial" w:hAnsi="Arial" w:cs="Arial"/>
                <w:b/>
              </w:rPr>
              <w:t>/Opportunity</w:t>
            </w:r>
          </w:p>
        </w:tc>
        <w:tc>
          <w:tcPr>
            <w:tcW w:w="4317" w:type="dxa"/>
          </w:tcPr>
          <w:p w:rsidR="00E7079A" w:rsidRDefault="00E7079A" w:rsidP="00E7079A">
            <w:pPr>
              <w:rPr>
                <w:rFonts w:ascii="Arial" w:hAnsi="Arial" w:cs="Arial"/>
                <w:b/>
              </w:rPr>
            </w:pPr>
            <w:r w:rsidRPr="00B132FB">
              <w:rPr>
                <w:rFonts w:ascii="Arial" w:hAnsi="Arial" w:cs="Arial"/>
                <w:b/>
              </w:rPr>
              <w:t>What action</w:t>
            </w:r>
            <w:r>
              <w:rPr>
                <w:rFonts w:ascii="Arial" w:hAnsi="Arial" w:cs="Arial"/>
                <w:b/>
              </w:rPr>
              <w:t>(s)</w:t>
            </w:r>
            <w:r w:rsidRPr="00B132FB">
              <w:rPr>
                <w:rFonts w:ascii="Arial" w:hAnsi="Arial" w:cs="Arial"/>
                <w:b/>
              </w:rPr>
              <w:t xml:space="preserve"> </w:t>
            </w:r>
            <w:proofErr w:type="gramStart"/>
            <w:r w:rsidRPr="00B132FB">
              <w:rPr>
                <w:rFonts w:ascii="Arial" w:hAnsi="Arial" w:cs="Arial"/>
                <w:b/>
              </w:rPr>
              <w:t>must be taken</w:t>
            </w:r>
            <w:proofErr w:type="gramEnd"/>
            <w:r w:rsidRPr="00B132FB">
              <w:rPr>
                <w:rFonts w:ascii="Arial" w:hAnsi="Arial" w:cs="Arial"/>
                <w:b/>
              </w:rPr>
              <w:t xml:space="preserve"> to address the issue or seize the opportunity?</w:t>
            </w:r>
          </w:p>
          <w:p w:rsidR="00E7079A" w:rsidRDefault="00E7079A" w:rsidP="00414BDE">
            <w:pPr>
              <w:rPr>
                <w:rFonts w:ascii="Arial" w:hAnsi="Arial" w:cs="Arial"/>
                <w:b/>
              </w:rPr>
            </w:pPr>
          </w:p>
        </w:tc>
        <w:tc>
          <w:tcPr>
            <w:tcW w:w="4317" w:type="dxa"/>
          </w:tcPr>
          <w:p w:rsidR="00E7079A" w:rsidRDefault="00E7079A" w:rsidP="00E7079A">
            <w:pPr>
              <w:rPr>
                <w:rFonts w:ascii="Arial" w:hAnsi="Arial" w:cs="Arial"/>
                <w:b/>
              </w:rPr>
            </w:pPr>
            <w:r>
              <w:rPr>
                <w:rFonts w:ascii="Arial" w:hAnsi="Arial" w:cs="Arial"/>
                <w:b/>
              </w:rPr>
              <w:t>What b</w:t>
            </w:r>
            <w:r w:rsidRPr="00B132FB">
              <w:rPr>
                <w:rFonts w:ascii="Arial" w:hAnsi="Arial" w:cs="Arial"/>
                <w:b/>
              </w:rPr>
              <w:t>arriers stand in the way of impl</w:t>
            </w:r>
            <w:r w:rsidR="007E21FF">
              <w:rPr>
                <w:rFonts w:ascii="Arial" w:hAnsi="Arial" w:cs="Arial"/>
                <w:b/>
              </w:rPr>
              <w:t>ementing these actions? W</w:t>
            </w:r>
            <w:r w:rsidRPr="00B132FB">
              <w:rPr>
                <w:rFonts w:ascii="Arial" w:hAnsi="Arial" w:cs="Arial"/>
                <w:b/>
              </w:rPr>
              <w:t>hat are they and what must be done to remove them?</w:t>
            </w:r>
          </w:p>
          <w:p w:rsidR="00E7079A" w:rsidRDefault="00E7079A" w:rsidP="00414BDE">
            <w:pPr>
              <w:rPr>
                <w:rFonts w:ascii="Arial" w:hAnsi="Arial" w:cs="Arial"/>
                <w:b/>
              </w:rPr>
            </w:pPr>
          </w:p>
        </w:tc>
      </w:tr>
      <w:tr w:rsidR="00E7079A" w:rsidTr="00E7079A">
        <w:tc>
          <w:tcPr>
            <w:tcW w:w="4316" w:type="dxa"/>
          </w:tcPr>
          <w:p w:rsidR="009D6C91" w:rsidRDefault="00E7079A" w:rsidP="00E7079A">
            <w:pPr>
              <w:rPr>
                <w:rFonts w:ascii="Arial" w:hAnsi="Arial" w:cs="Arial"/>
              </w:rPr>
            </w:pPr>
            <w:r w:rsidRPr="00F30B3E">
              <w:rPr>
                <w:rFonts w:ascii="Arial" w:hAnsi="Arial" w:cs="Arial"/>
              </w:rPr>
              <w:t>Issue</w:t>
            </w:r>
            <w:r w:rsidR="009D6C91">
              <w:rPr>
                <w:rFonts w:ascii="Arial" w:hAnsi="Arial" w:cs="Arial"/>
              </w:rPr>
              <w:t>/Opportunity #</w:t>
            </w:r>
            <w:r w:rsidRPr="00F30B3E">
              <w:rPr>
                <w:rFonts w:ascii="Arial" w:hAnsi="Arial" w:cs="Arial"/>
              </w:rPr>
              <w:t>1:</w:t>
            </w:r>
          </w:p>
          <w:p w:rsidR="00520A50" w:rsidRPr="00F30B3E" w:rsidRDefault="009D6C91" w:rsidP="00E7079A">
            <w:pPr>
              <w:rPr>
                <w:rFonts w:ascii="Arial" w:hAnsi="Arial" w:cs="Arial"/>
              </w:rPr>
            </w:pPr>
            <w:r>
              <w:rPr>
                <w:rFonts w:ascii="Arial" w:hAnsi="Arial" w:cs="Arial"/>
              </w:rPr>
              <w:t xml:space="preserve">11. </w:t>
            </w:r>
            <w:r w:rsidR="00520A50" w:rsidRPr="00F30B3E">
              <w:rPr>
                <w:rFonts w:ascii="Arial" w:hAnsi="Arial" w:cs="Arial"/>
              </w:rPr>
              <w:t>The public, private and community sectors share many common goals and there are opportunities for partnerships and synergies</w:t>
            </w:r>
          </w:p>
          <w:p w:rsidR="007E21FF" w:rsidRPr="00F30B3E" w:rsidRDefault="007E21FF" w:rsidP="00E7079A">
            <w:pPr>
              <w:rPr>
                <w:rFonts w:ascii="Arial" w:hAnsi="Arial" w:cs="Arial"/>
              </w:rPr>
            </w:pPr>
          </w:p>
        </w:tc>
        <w:tc>
          <w:tcPr>
            <w:tcW w:w="4317" w:type="dxa"/>
          </w:tcPr>
          <w:p w:rsidR="005055D9" w:rsidRPr="007E6A84" w:rsidRDefault="005055D9" w:rsidP="005055D9">
            <w:pPr>
              <w:pStyle w:val="ListParagraph"/>
              <w:numPr>
                <w:ilvl w:val="0"/>
                <w:numId w:val="12"/>
              </w:numPr>
              <w:rPr>
                <w:rFonts w:ascii="Arial" w:hAnsi="Arial" w:cs="Arial"/>
              </w:rPr>
            </w:pPr>
            <w:r w:rsidRPr="007E6A84">
              <w:rPr>
                <w:rFonts w:ascii="Arial" w:hAnsi="Arial" w:cs="Arial"/>
              </w:rPr>
              <w:t xml:space="preserve">Governments need to require a social aspect </w:t>
            </w:r>
            <w:r w:rsidR="00236129">
              <w:rPr>
                <w:rFonts w:ascii="Arial" w:hAnsi="Arial" w:cs="Arial"/>
              </w:rPr>
              <w:t>within</w:t>
            </w:r>
            <w:r w:rsidRPr="007E6A84">
              <w:rPr>
                <w:rFonts w:ascii="Arial" w:hAnsi="Arial" w:cs="Arial"/>
              </w:rPr>
              <w:t xml:space="preserve"> cluster projects (i.e., include </w:t>
            </w:r>
            <w:r w:rsidR="00236129">
              <w:rPr>
                <w:rFonts w:ascii="Arial" w:hAnsi="Arial" w:cs="Arial"/>
              </w:rPr>
              <w:t>not-for-profit organizations</w:t>
            </w:r>
            <w:r w:rsidRPr="007E6A84">
              <w:rPr>
                <w:rFonts w:ascii="Arial" w:hAnsi="Arial" w:cs="Arial"/>
              </w:rPr>
              <w:t>).</w:t>
            </w:r>
          </w:p>
          <w:p w:rsidR="00520A50" w:rsidRPr="007E6A84" w:rsidRDefault="005C2873" w:rsidP="00520A50">
            <w:pPr>
              <w:pStyle w:val="ListParagraph"/>
              <w:numPr>
                <w:ilvl w:val="0"/>
                <w:numId w:val="12"/>
              </w:numPr>
              <w:rPr>
                <w:rFonts w:ascii="Arial" w:hAnsi="Arial" w:cs="Arial"/>
              </w:rPr>
            </w:pPr>
            <w:r w:rsidRPr="007E6A84">
              <w:rPr>
                <w:rFonts w:ascii="Arial" w:hAnsi="Arial" w:cs="Arial"/>
              </w:rPr>
              <w:t>Hold more days l</w:t>
            </w:r>
            <w:r w:rsidR="005055D9" w:rsidRPr="007E6A84">
              <w:rPr>
                <w:rFonts w:ascii="Arial" w:hAnsi="Arial" w:cs="Arial"/>
              </w:rPr>
              <w:t>ike today and mapping exercises</w:t>
            </w:r>
            <w:r w:rsidR="00236129">
              <w:rPr>
                <w:rFonts w:ascii="Arial" w:hAnsi="Arial" w:cs="Arial"/>
              </w:rPr>
              <w:t>,</w:t>
            </w:r>
            <w:r w:rsidR="005055D9" w:rsidRPr="007E6A84">
              <w:rPr>
                <w:rFonts w:ascii="Arial" w:hAnsi="Arial" w:cs="Arial"/>
              </w:rPr>
              <w:t xml:space="preserve"> and invite private sector associations.</w:t>
            </w:r>
          </w:p>
          <w:p w:rsidR="005C2873" w:rsidRPr="007E6A84" w:rsidRDefault="005C2873" w:rsidP="007E6A84">
            <w:pPr>
              <w:rPr>
                <w:rFonts w:ascii="Arial" w:hAnsi="Arial" w:cs="Arial"/>
              </w:rPr>
            </w:pPr>
          </w:p>
        </w:tc>
        <w:tc>
          <w:tcPr>
            <w:tcW w:w="4317" w:type="dxa"/>
          </w:tcPr>
          <w:p w:rsidR="00E7079A" w:rsidRPr="007E6A84" w:rsidRDefault="00D85333" w:rsidP="005055D9">
            <w:pPr>
              <w:pStyle w:val="ListParagraph"/>
              <w:numPr>
                <w:ilvl w:val="0"/>
                <w:numId w:val="12"/>
              </w:numPr>
              <w:rPr>
                <w:rFonts w:ascii="Arial" w:hAnsi="Arial" w:cs="Arial"/>
              </w:rPr>
            </w:pPr>
            <w:r>
              <w:rPr>
                <w:rFonts w:ascii="Arial" w:hAnsi="Arial" w:cs="Arial"/>
              </w:rPr>
              <w:t>N/A</w:t>
            </w:r>
          </w:p>
        </w:tc>
      </w:tr>
      <w:tr w:rsidR="00E7079A" w:rsidTr="00E7079A">
        <w:tc>
          <w:tcPr>
            <w:tcW w:w="4316" w:type="dxa"/>
          </w:tcPr>
          <w:p w:rsidR="009D6C91" w:rsidRPr="009D6C91" w:rsidRDefault="009D6C91" w:rsidP="00E7079A">
            <w:pPr>
              <w:rPr>
                <w:rFonts w:ascii="Arial" w:hAnsi="Arial" w:cs="Arial"/>
              </w:rPr>
            </w:pPr>
            <w:r w:rsidRPr="009D6C91">
              <w:rPr>
                <w:rFonts w:ascii="Arial" w:hAnsi="Arial" w:cs="Arial"/>
              </w:rPr>
              <w:t>Issue/Opportunity #2:</w:t>
            </w:r>
          </w:p>
          <w:p w:rsidR="00520A50" w:rsidRPr="009D6C91" w:rsidRDefault="009D6C91" w:rsidP="00E7079A">
            <w:pPr>
              <w:rPr>
                <w:rFonts w:ascii="Arial" w:hAnsi="Arial" w:cs="Arial"/>
              </w:rPr>
            </w:pPr>
            <w:r w:rsidRPr="009D6C91">
              <w:rPr>
                <w:rFonts w:ascii="Arial" w:hAnsi="Arial" w:cs="Arial"/>
              </w:rPr>
              <w:t>6. C</w:t>
            </w:r>
            <w:r w:rsidR="00520A50" w:rsidRPr="009D6C91">
              <w:rPr>
                <w:rFonts w:ascii="Arial" w:hAnsi="Arial" w:cs="Arial"/>
              </w:rPr>
              <w:t>ollaboration is happening in each region but it requires time and resources than can take away from program delivery.</w:t>
            </w:r>
          </w:p>
          <w:p w:rsidR="007E21FF" w:rsidRPr="009D6C91" w:rsidRDefault="007E21FF" w:rsidP="00E7079A">
            <w:pPr>
              <w:rPr>
                <w:rFonts w:ascii="Arial" w:hAnsi="Arial" w:cs="Arial"/>
              </w:rPr>
            </w:pPr>
          </w:p>
        </w:tc>
        <w:tc>
          <w:tcPr>
            <w:tcW w:w="4317" w:type="dxa"/>
          </w:tcPr>
          <w:p w:rsidR="005055D9" w:rsidRPr="009D6C91" w:rsidRDefault="005055D9" w:rsidP="005055D9">
            <w:pPr>
              <w:pStyle w:val="ListParagraph"/>
              <w:numPr>
                <w:ilvl w:val="0"/>
                <w:numId w:val="12"/>
              </w:numPr>
              <w:rPr>
                <w:rFonts w:ascii="Arial" w:hAnsi="Arial" w:cs="Arial"/>
              </w:rPr>
            </w:pPr>
            <w:r w:rsidRPr="009D6C91">
              <w:rPr>
                <w:rFonts w:ascii="Arial" w:hAnsi="Arial" w:cs="Arial"/>
              </w:rPr>
              <w:t xml:space="preserve">Transform </w:t>
            </w:r>
            <w:r w:rsidR="00236129">
              <w:rPr>
                <w:rFonts w:ascii="Arial" w:hAnsi="Arial" w:cs="Arial"/>
              </w:rPr>
              <w:t xml:space="preserve">the </w:t>
            </w:r>
            <w:r w:rsidRPr="009D6C91">
              <w:rPr>
                <w:rFonts w:ascii="Arial" w:hAnsi="Arial" w:cs="Arial"/>
              </w:rPr>
              <w:t>approach to social change through internationally recognized processes and training like strategic doing and collective impact.</w:t>
            </w:r>
          </w:p>
          <w:p w:rsidR="005055D9" w:rsidRPr="009D6C91" w:rsidRDefault="005055D9" w:rsidP="007E6A84">
            <w:pPr>
              <w:pStyle w:val="ListParagraph"/>
              <w:ind w:left="360"/>
              <w:rPr>
                <w:rFonts w:ascii="Arial" w:hAnsi="Arial" w:cs="Arial"/>
              </w:rPr>
            </w:pPr>
          </w:p>
        </w:tc>
        <w:tc>
          <w:tcPr>
            <w:tcW w:w="4317" w:type="dxa"/>
          </w:tcPr>
          <w:p w:rsidR="005055D9" w:rsidRPr="007E6A84" w:rsidRDefault="005055D9" w:rsidP="005055D9">
            <w:pPr>
              <w:pStyle w:val="ListParagraph"/>
              <w:numPr>
                <w:ilvl w:val="0"/>
                <w:numId w:val="12"/>
              </w:numPr>
              <w:rPr>
                <w:rFonts w:ascii="Arial" w:hAnsi="Arial" w:cs="Arial"/>
              </w:rPr>
            </w:pPr>
            <w:r w:rsidRPr="007E6A84">
              <w:rPr>
                <w:rFonts w:ascii="Arial" w:hAnsi="Arial" w:cs="Arial"/>
              </w:rPr>
              <w:t>No structure and resources to keep focus going. Need to shore up practice.</w:t>
            </w:r>
          </w:p>
          <w:p w:rsidR="00E7079A" w:rsidRPr="007E6A84" w:rsidRDefault="00E7079A" w:rsidP="007E6A84">
            <w:pPr>
              <w:pStyle w:val="ListParagraph"/>
              <w:ind w:left="360"/>
              <w:rPr>
                <w:rFonts w:ascii="Arial" w:hAnsi="Arial" w:cs="Arial"/>
              </w:rPr>
            </w:pPr>
          </w:p>
        </w:tc>
      </w:tr>
    </w:tbl>
    <w:p w:rsidR="007E21FF" w:rsidRDefault="007E21FF" w:rsidP="00D6417D">
      <w:pPr>
        <w:spacing w:after="0"/>
        <w:rPr>
          <w:rFonts w:ascii="Arial" w:hAnsi="Arial" w:cs="Arial"/>
          <w:b/>
        </w:rPr>
      </w:pPr>
    </w:p>
    <w:p w:rsidR="00814FF9" w:rsidRDefault="00814FF9" w:rsidP="00814FF9">
      <w:pPr>
        <w:rPr>
          <w:rFonts w:ascii="Arial" w:hAnsi="Arial" w:cs="Arial"/>
          <w:b/>
        </w:rPr>
      </w:pPr>
      <w:r>
        <w:rPr>
          <w:rFonts w:ascii="Arial" w:hAnsi="Arial" w:cs="Arial"/>
          <w:b/>
        </w:rPr>
        <w:t>Other Issues/Opportunities Discussed:</w:t>
      </w:r>
    </w:p>
    <w:p w:rsidR="002902BF" w:rsidRPr="002902BF" w:rsidRDefault="009D6C91" w:rsidP="002902BF">
      <w:pPr>
        <w:rPr>
          <w:rFonts w:ascii="Arial" w:hAnsi="Arial" w:cs="Arial"/>
        </w:rPr>
      </w:pPr>
      <w:r>
        <w:rPr>
          <w:rFonts w:ascii="Arial" w:hAnsi="Arial" w:cs="Arial"/>
        </w:rPr>
        <w:t xml:space="preserve">3. </w:t>
      </w:r>
      <w:r w:rsidR="002902BF" w:rsidRPr="002902BF">
        <w:rPr>
          <w:rFonts w:ascii="Arial" w:hAnsi="Arial" w:cs="Arial"/>
        </w:rPr>
        <w:t xml:space="preserve">There is a perception that </w:t>
      </w:r>
      <w:proofErr w:type="gramStart"/>
      <w:r w:rsidR="002902BF" w:rsidRPr="002902BF">
        <w:rPr>
          <w:rFonts w:ascii="Arial" w:hAnsi="Arial" w:cs="Arial"/>
        </w:rPr>
        <w:t>some organizations are treated differently by government</w:t>
      </w:r>
      <w:proofErr w:type="gramEnd"/>
      <w:r w:rsidR="002902BF" w:rsidRPr="002902BF">
        <w:rPr>
          <w:rFonts w:ascii="Arial" w:hAnsi="Arial" w:cs="Arial"/>
        </w:rPr>
        <w:t xml:space="preserve"> (e.g. ability to apply to certain programs).</w:t>
      </w:r>
    </w:p>
    <w:p w:rsidR="004D7D48" w:rsidRDefault="00D6417D" w:rsidP="00814FF9">
      <w:pPr>
        <w:pStyle w:val="ListParagraph"/>
        <w:numPr>
          <w:ilvl w:val="0"/>
          <w:numId w:val="16"/>
        </w:numPr>
        <w:rPr>
          <w:rFonts w:ascii="Arial" w:hAnsi="Arial" w:cs="Arial"/>
        </w:rPr>
      </w:pPr>
      <w:r>
        <w:rPr>
          <w:rFonts w:ascii="Arial" w:hAnsi="Arial" w:cs="Arial"/>
        </w:rPr>
        <w:t xml:space="preserve">There seems to be little rhyme or </w:t>
      </w:r>
      <w:r w:rsidR="002902BF">
        <w:rPr>
          <w:rFonts w:ascii="Arial" w:hAnsi="Arial" w:cs="Arial"/>
        </w:rPr>
        <w:t xml:space="preserve">reason as to how groups </w:t>
      </w:r>
      <w:proofErr w:type="gramStart"/>
      <w:r w:rsidR="002902BF">
        <w:rPr>
          <w:rFonts w:ascii="Arial" w:hAnsi="Arial" w:cs="Arial"/>
        </w:rPr>
        <w:t>are funded</w:t>
      </w:r>
      <w:proofErr w:type="gramEnd"/>
      <w:r w:rsidR="004D7D48">
        <w:rPr>
          <w:rFonts w:ascii="Arial" w:hAnsi="Arial" w:cs="Arial"/>
        </w:rPr>
        <w:t>, not necessarily in terms of lack of transparency or clarity, but in terms of what</w:t>
      </w:r>
      <w:r>
        <w:rPr>
          <w:rFonts w:ascii="Arial" w:hAnsi="Arial" w:cs="Arial"/>
        </w:rPr>
        <w:t xml:space="preserve"> i</w:t>
      </w:r>
      <w:r w:rsidR="004D7D48">
        <w:rPr>
          <w:rFonts w:ascii="Arial" w:hAnsi="Arial" w:cs="Arial"/>
        </w:rPr>
        <w:t>s important in the criteria.</w:t>
      </w:r>
    </w:p>
    <w:p w:rsidR="002902BF" w:rsidRPr="004D7D48" w:rsidRDefault="00814FF9" w:rsidP="004D7D48">
      <w:pPr>
        <w:rPr>
          <w:rFonts w:ascii="Arial" w:hAnsi="Arial" w:cs="Arial"/>
        </w:rPr>
      </w:pPr>
      <w:r>
        <w:rPr>
          <w:rFonts w:ascii="Arial" w:hAnsi="Arial" w:cs="Arial"/>
        </w:rPr>
        <w:t xml:space="preserve">11. </w:t>
      </w:r>
      <w:r w:rsidR="004D7D48" w:rsidRPr="002372E1">
        <w:rPr>
          <w:rFonts w:ascii="Arial" w:hAnsi="Arial" w:cs="Arial"/>
        </w:rPr>
        <w:t>The public, private and community sector</w:t>
      </w:r>
      <w:r w:rsidR="004D7D48">
        <w:rPr>
          <w:rFonts w:ascii="Arial" w:hAnsi="Arial" w:cs="Arial"/>
        </w:rPr>
        <w:t>s</w:t>
      </w:r>
      <w:r w:rsidR="004D7D48" w:rsidRPr="002372E1">
        <w:rPr>
          <w:rFonts w:ascii="Arial" w:hAnsi="Arial" w:cs="Arial"/>
        </w:rPr>
        <w:t xml:space="preserve"> share many common goals and there are opportunities for partnerships and synergies</w:t>
      </w:r>
      <w:r w:rsidR="00D6417D">
        <w:rPr>
          <w:rFonts w:ascii="Arial" w:hAnsi="Arial" w:cs="Arial"/>
        </w:rPr>
        <w:t>.</w:t>
      </w:r>
    </w:p>
    <w:p w:rsidR="004D7D48" w:rsidRDefault="00D6417D" w:rsidP="00814FF9">
      <w:pPr>
        <w:pStyle w:val="ListParagraph"/>
        <w:numPr>
          <w:ilvl w:val="0"/>
          <w:numId w:val="16"/>
        </w:numPr>
        <w:rPr>
          <w:rFonts w:ascii="Arial" w:hAnsi="Arial" w:cs="Arial"/>
        </w:rPr>
      </w:pPr>
      <w:r>
        <w:rPr>
          <w:rFonts w:ascii="Arial" w:hAnsi="Arial" w:cs="Arial"/>
        </w:rPr>
        <w:t>A</w:t>
      </w:r>
      <w:r w:rsidR="004D7D48">
        <w:rPr>
          <w:rFonts w:ascii="Arial" w:hAnsi="Arial" w:cs="Arial"/>
        </w:rPr>
        <w:t>llow grass roots organizations to deliver services more cost efficiently.</w:t>
      </w:r>
    </w:p>
    <w:p w:rsidR="004D7D48" w:rsidRDefault="00D6417D" w:rsidP="00814FF9">
      <w:pPr>
        <w:pStyle w:val="ListParagraph"/>
        <w:numPr>
          <w:ilvl w:val="0"/>
          <w:numId w:val="16"/>
        </w:numPr>
        <w:rPr>
          <w:rFonts w:ascii="Arial" w:hAnsi="Arial" w:cs="Arial"/>
        </w:rPr>
      </w:pPr>
      <w:r>
        <w:rPr>
          <w:rFonts w:ascii="Arial" w:hAnsi="Arial" w:cs="Arial"/>
        </w:rPr>
        <w:t>Not-for-profit organizations</w:t>
      </w:r>
      <w:r w:rsidR="004D7D48">
        <w:rPr>
          <w:rFonts w:ascii="Arial" w:hAnsi="Arial" w:cs="Arial"/>
        </w:rPr>
        <w:t xml:space="preserve"> can help inform growth.</w:t>
      </w:r>
    </w:p>
    <w:p w:rsidR="004D7D48" w:rsidRDefault="004D7D48" w:rsidP="00814FF9">
      <w:pPr>
        <w:pStyle w:val="ListParagraph"/>
        <w:numPr>
          <w:ilvl w:val="0"/>
          <w:numId w:val="16"/>
        </w:numPr>
        <w:rPr>
          <w:rFonts w:ascii="Arial" w:hAnsi="Arial" w:cs="Arial"/>
        </w:rPr>
      </w:pPr>
      <w:r>
        <w:rPr>
          <w:rFonts w:ascii="Arial" w:hAnsi="Arial" w:cs="Arial"/>
        </w:rPr>
        <w:t>Private sector collaborations are happening but they do</w:t>
      </w:r>
      <w:r w:rsidR="00D6417D">
        <w:rPr>
          <w:rFonts w:ascii="Arial" w:hAnsi="Arial" w:cs="Arial"/>
        </w:rPr>
        <w:t xml:space="preserve"> </w:t>
      </w:r>
      <w:r>
        <w:rPr>
          <w:rFonts w:ascii="Arial" w:hAnsi="Arial" w:cs="Arial"/>
        </w:rPr>
        <w:t>n</w:t>
      </w:r>
      <w:r w:rsidR="00D6417D">
        <w:rPr>
          <w:rFonts w:ascii="Arial" w:hAnsi="Arial" w:cs="Arial"/>
        </w:rPr>
        <w:t>o</w:t>
      </w:r>
      <w:r>
        <w:rPr>
          <w:rFonts w:ascii="Arial" w:hAnsi="Arial" w:cs="Arial"/>
        </w:rPr>
        <w:t>t see us as part of that cluster – they do</w:t>
      </w:r>
      <w:r w:rsidR="00D6417D">
        <w:rPr>
          <w:rFonts w:ascii="Arial" w:hAnsi="Arial" w:cs="Arial"/>
        </w:rPr>
        <w:t xml:space="preserve"> </w:t>
      </w:r>
      <w:r>
        <w:rPr>
          <w:rFonts w:ascii="Arial" w:hAnsi="Arial" w:cs="Arial"/>
        </w:rPr>
        <w:t>n</w:t>
      </w:r>
      <w:r w:rsidR="00D6417D">
        <w:rPr>
          <w:rFonts w:ascii="Arial" w:hAnsi="Arial" w:cs="Arial"/>
        </w:rPr>
        <w:t>o</w:t>
      </w:r>
      <w:r>
        <w:rPr>
          <w:rFonts w:ascii="Arial" w:hAnsi="Arial" w:cs="Arial"/>
        </w:rPr>
        <w:t>t see our value.</w:t>
      </w:r>
    </w:p>
    <w:p w:rsidR="004D7D48" w:rsidRDefault="004D7D48" w:rsidP="00814FF9">
      <w:pPr>
        <w:pStyle w:val="ListParagraph"/>
        <w:numPr>
          <w:ilvl w:val="0"/>
          <w:numId w:val="16"/>
        </w:numPr>
        <w:rPr>
          <w:rFonts w:ascii="Arial" w:hAnsi="Arial" w:cs="Arial"/>
        </w:rPr>
      </w:pPr>
      <w:r>
        <w:rPr>
          <w:rFonts w:ascii="Arial" w:hAnsi="Arial" w:cs="Arial"/>
        </w:rPr>
        <w:t>Collective impact expertise</w:t>
      </w:r>
      <w:r w:rsidR="005055D9">
        <w:rPr>
          <w:rFonts w:ascii="Arial" w:hAnsi="Arial" w:cs="Arial"/>
        </w:rPr>
        <w:t>?</w:t>
      </w:r>
    </w:p>
    <w:p w:rsidR="004D7D48" w:rsidRDefault="004D7D48" w:rsidP="00814FF9">
      <w:pPr>
        <w:pStyle w:val="ListParagraph"/>
        <w:numPr>
          <w:ilvl w:val="0"/>
          <w:numId w:val="16"/>
        </w:numPr>
        <w:rPr>
          <w:rFonts w:ascii="Arial" w:hAnsi="Arial" w:cs="Arial"/>
        </w:rPr>
      </w:pPr>
      <w:r>
        <w:rPr>
          <w:rFonts w:ascii="Arial" w:hAnsi="Arial" w:cs="Arial"/>
        </w:rPr>
        <w:t>We do</w:t>
      </w:r>
      <w:r w:rsidR="00D6417D">
        <w:rPr>
          <w:rFonts w:ascii="Arial" w:hAnsi="Arial" w:cs="Arial"/>
        </w:rPr>
        <w:t xml:space="preserve"> too </w:t>
      </w:r>
      <w:r>
        <w:rPr>
          <w:rFonts w:ascii="Arial" w:hAnsi="Arial" w:cs="Arial"/>
        </w:rPr>
        <w:t>many one-offs because resources do not allow for follow-up.</w:t>
      </w:r>
    </w:p>
    <w:p w:rsidR="005055D9" w:rsidRPr="005055D9" w:rsidRDefault="004D7D48" w:rsidP="00814FF9">
      <w:pPr>
        <w:pStyle w:val="ListParagraph"/>
        <w:numPr>
          <w:ilvl w:val="0"/>
          <w:numId w:val="16"/>
        </w:numPr>
        <w:rPr>
          <w:rFonts w:ascii="Arial" w:hAnsi="Arial" w:cs="Arial"/>
        </w:rPr>
      </w:pPr>
      <w:r>
        <w:rPr>
          <w:rFonts w:ascii="Arial" w:hAnsi="Arial" w:cs="Arial"/>
        </w:rPr>
        <w:t>Government and non-government do not have training for skilled partnerships.</w:t>
      </w:r>
    </w:p>
    <w:p w:rsidR="007E21FF" w:rsidRDefault="00B77FA0" w:rsidP="007E21FF">
      <w:pPr>
        <w:jc w:val="center"/>
        <w:rPr>
          <w:rFonts w:ascii="Arial" w:hAnsi="Arial" w:cs="Arial"/>
          <w:b/>
        </w:rPr>
      </w:pPr>
      <w:r>
        <w:rPr>
          <w:rFonts w:ascii="Arial" w:hAnsi="Arial" w:cs="Arial"/>
          <w:b/>
        </w:rPr>
        <w:lastRenderedPageBreak/>
        <w:t>G</w:t>
      </w:r>
      <w:r w:rsidR="009D6C91">
        <w:rPr>
          <w:rFonts w:ascii="Arial" w:hAnsi="Arial" w:cs="Arial"/>
          <w:b/>
        </w:rPr>
        <w:t>roup 2</w:t>
      </w:r>
    </w:p>
    <w:tbl>
      <w:tblPr>
        <w:tblStyle w:val="TableGrid"/>
        <w:tblW w:w="0" w:type="auto"/>
        <w:tblLook w:val="04A0" w:firstRow="1" w:lastRow="0" w:firstColumn="1" w:lastColumn="0" w:noHBand="0" w:noVBand="1"/>
      </w:tblPr>
      <w:tblGrid>
        <w:gridCol w:w="4316"/>
        <w:gridCol w:w="4317"/>
        <w:gridCol w:w="4317"/>
      </w:tblGrid>
      <w:tr w:rsidR="009D6C91" w:rsidTr="00197E72">
        <w:tc>
          <w:tcPr>
            <w:tcW w:w="4316" w:type="dxa"/>
          </w:tcPr>
          <w:p w:rsidR="009D6C91" w:rsidRDefault="009D6C91" w:rsidP="009D6C91">
            <w:pPr>
              <w:rPr>
                <w:rFonts w:ascii="Arial" w:hAnsi="Arial" w:cs="Arial"/>
                <w:b/>
              </w:rPr>
            </w:pPr>
            <w:r>
              <w:rPr>
                <w:rFonts w:ascii="Arial" w:hAnsi="Arial" w:cs="Arial"/>
                <w:b/>
              </w:rPr>
              <w:t>Issue/Opportunity</w:t>
            </w:r>
          </w:p>
        </w:tc>
        <w:tc>
          <w:tcPr>
            <w:tcW w:w="4317" w:type="dxa"/>
          </w:tcPr>
          <w:p w:rsidR="009D6C91" w:rsidRDefault="009D6C91" w:rsidP="009D6C91">
            <w:pPr>
              <w:rPr>
                <w:rFonts w:ascii="Arial" w:hAnsi="Arial" w:cs="Arial"/>
                <w:b/>
              </w:rPr>
            </w:pPr>
            <w:r w:rsidRPr="00B132FB">
              <w:rPr>
                <w:rFonts w:ascii="Arial" w:hAnsi="Arial" w:cs="Arial"/>
                <w:b/>
              </w:rPr>
              <w:t>What action</w:t>
            </w:r>
            <w:r>
              <w:rPr>
                <w:rFonts w:ascii="Arial" w:hAnsi="Arial" w:cs="Arial"/>
                <w:b/>
              </w:rPr>
              <w:t>(s)</w:t>
            </w:r>
            <w:r w:rsidRPr="00B132FB">
              <w:rPr>
                <w:rFonts w:ascii="Arial" w:hAnsi="Arial" w:cs="Arial"/>
                <w:b/>
              </w:rPr>
              <w:t xml:space="preserve"> </w:t>
            </w:r>
            <w:proofErr w:type="gramStart"/>
            <w:r w:rsidRPr="00B132FB">
              <w:rPr>
                <w:rFonts w:ascii="Arial" w:hAnsi="Arial" w:cs="Arial"/>
                <w:b/>
              </w:rPr>
              <w:t>must be taken</w:t>
            </w:r>
            <w:proofErr w:type="gramEnd"/>
            <w:r w:rsidRPr="00B132FB">
              <w:rPr>
                <w:rFonts w:ascii="Arial" w:hAnsi="Arial" w:cs="Arial"/>
                <w:b/>
              </w:rPr>
              <w:t xml:space="preserve"> to address the issue or seize the opportunity?</w:t>
            </w:r>
          </w:p>
          <w:p w:rsidR="009D6C91" w:rsidRDefault="009D6C91" w:rsidP="009D6C91">
            <w:pPr>
              <w:rPr>
                <w:rFonts w:ascii="Arial" w:hAnsi="Arial" w:cs="Arial"/>
                <w:b/>
              </w:rPr>
            </w:pPr>
          </w:p>
        </w:tc>
        <w:tc>
          <w:tcPr>
            <w:tcW w:w="4317" w:type="dxa"/>
          </w:tcPr>
          <w:p w:rsidR="009D6C91" w:rsidRDefault="009D6C91" w:rsidP="009D6C91">
            <w:pPr>
              <w:rPr>
                <w:rFonts w:ascii="Arial" w:hAnsi="Arial" w:cs="Arial"/>
                <w:b/>
              </w:rPr>
            </w:pPr>
            <w:r>
              <w:rPr>
                <w:rFonts w:ascii="Arial" w:hAnsi="Arial" w:cs="Arial"/>
                <w:b/>
              </w:rPr>
              <w:t>What b</w:t>
            </w:r>
            <w:r w:rsidRPr="00B132FB">
              <w:rPr>
                <w:rFonts w:ascii="Arial" w:hAnsi="Arial" w:cs="Arial"/>
                <w:b/>
              </w:rPr>
              <w:t>arriers stand in the way of impl</w:t>
            </w:r>
            <w:r>
              <w:rPr>
                <w:rFonts w:ascii="Arial" w:hAnsi="Arial" w:cs="Arial"/>
                <w:b/>
              </w:rPr>
              <w:t>ementing these actions? W</w:t>
            </w:r>
            <w:r w:rsidRPr="00B132FB">
              <w:rPr>
                <w:rFonts w:ascii="Arial" w:hAnsi="Arial" w:cs="Arial"/>
                <w:b/>
              </w:rPr>
              <w:t>hat are they and what must be done to remove them?</w:t>
            </w:r>
          </w:p>
          <w:p w:rsidR="009D6C91" w:rsidRDefault="009D6C91" w:rsidP="009D6C91">
            <w:pPr>
              <w:rPr>
                <w:rFonts w:ascii="Arial" w:hAnsi="Arial" w:cs="Arial"/>
                <w:b/>
              </w:rPr>
            </w:pPr>
          </w:p>
        </w:tc>
      </w:tr>
      <w:tr w:rsidR="009D6C91" w:rsidTr="00197E72">
        <w:tc>
          <w:tcPr>
            <w:tcW w:w="4316" w:type="dxa"/>
          </w:tcPr>
          <w:p w:rsidR="009D6C91" w:rsidRPr="009D6C91" w:rsidRDefault="009D6C91" w:rsidP="009D6C91">
            <w:pPr>
              <w:rPr>
                <w:rFonts w:ascii="Arial" w:hAnsi="Arial" w:cs="Arial"/>
              </w:rPr>
            </w:pPr>
            <w:r w:rsidRPr="009D6C91">
              <w:rPr>
                <w:rFonts w:ascii="Arial" w:hAnsi="Arial" w:cs="Arial"/>
              </w:rPr>
              <w:t>Issue/Opportunity #1:</w:t>
            </w:r>
          </w:p>
          <w:p w:rsidR="009D6C91" w:rsidRPr="009D6C91" w:rsidRDefault="009D6C91" w:rsidP="009D6C91">
            <w:pPr>
              <w:rPr>
                <w:rFonts w:ascii="Arial" w:hAnsi="Arial" w:cs="Arial"/>
              </w:rPr>
            </w:pPr>
            <w:r w:rsidRPr="009D6C91">
              <w:rPr>
                <w:rFonts w:ascii="Arial" w:hAnsi="Arial" w:cs="Arial"/>
              </w:rPr>
              <w:t xml:space="preserve">4. Federal and provincial programs </w:t>
            </w:r>
            <w:proofErr w:type="gramStart"/>
            <w:r w:rsidRPr="009D6C91">
              <w:rPr>
                <w:rFonts w:ascii="Arial" w:hAnsi="Arial" w:cs="Arial"/>
              </w:rPr>
              <w:t>are sometimes not aligned</w:t>
            </w:r>
            <w:proofErr w:type="gramEnd"/>
            <w:r w:rsidRPr="009D6C91">
              <w:rPr>
                <w:rFonts w:ascii="Arial" w:hAnsi="Arial" w:cs="Arial"/>
              </w:rPr>
              <w:t>, both internal to each order of government and from a government-to-government perspective.</w:t>
            </w:r>
          </w:p>
          <w:p w:rsidR="009D6C91" w:rsidRDefault="009D6C91" w:rsidP="009D6C91">
            <w:pPr>
              <w:rPr>
                <w:rFonts w:ascii="Arial" w:hAnsi="Arial" w:cs="Arial"/>
              </w:rPr>
            </w:pPr>
          </w:p>
          <w:p w:rsidR="009D6C91" w:rsidRPr="009D6C91" w:rsidRDefault="009D6C91" w:rsidP="009D6C91">
            <w:pPr>
              <w:rPr>
                <w:rFonts w:ascii="Arial" w:hAnsi="Arial" w:cs="Arial"/>
              </w:rPr>
            </w:pPr>
            <w:r>
              <w:rPr>
                <w:rFonts w:ascii="Arial" w:hAnsi="Arial" w:cs="Arial"/>
              </w:rPr>
              <w:t xml:space="preserve">(Note: </w:t>
            </w:r>
            <w:r w:rsidRPr="009D6C91">
              <w:rPr>
                <w:rFonts w:ascii="Arial" w:hAnsi="Arial" w:cs="Arial"/>
              </w:rPr>
              <w:t xml:space="preserve">Alignment of </w:t>
            </w:r>
            <w:r>
              <w:rPr>
                <w:rFonts w:ascii="Arial" w:hAnsi="Arial" w:cs="Arial"/>
              </w:rPr>
              <w:t xml:space="preserve">provincial </w:t>
            </w:r>
            <w:r w:rsidRPr="009D6C91">
              <w:rPr>
                <w:rFonts w:ascii="Arial" w:hAnsi="Arial" w:cs="Arial"/>
              </w:rPr>
              <w:t>government</w:t>
            </w:r>
            <w:r>
              <w:rPr>
                <w:rFonts w:ascii="Arial" w:hAnsi="Arial" w:cs="Arial"/>
              </w:rPr>
              <w:t xml:space="preserve"> programs in particular was noted)</w:t>
            </w:r>
          </w:p>
          <w:p w:rsidR="009D6C91" w:rsidRPr="009D6C91" w:rsidRDefault="009D6C91" w:rsidP="009D6C91">
            <w:pPr>
              <w:rPr>
                <w:rFonts w:ascii="Arial" w:hAnsi="Arial" w:cs="Arial"/>
              </w:rPr>
            </w:pPr>
          </w:p>
        </w:tc>
        <w:tc>
          <w:tcPr>
            <w:tcW w:w="4317" w:type="dxa"/>
          </w:tcPr>
          <w:p w:rsidR="009D6C91" w:rsidRPr="009D6C91" w:rsidRDefault="009D6C91" w:rsidP="009D6C91">
            <w:pPr>
              <w:pStyle w:val="ListParagraph"/>
              <w:numPr>
                <w:ilvl w:val="0"/>
                <w:numId w:val="12"/>
              </w:numPr>
              <w:rPr>
                <w:rFonts w:ascii="Arial" w:hAnsi="Arial" w:cs="Arial"/>
              </w:rPr>
            </w:pPr>
            <w:r w:rsidRPr="009D6C91">
              <w:rPr>
                <w:rFonts w:ascii="Arial" w:hAnsi="Arial" w:cs="Arial"/>
              </w:rPr>
              <w:t>Create opportunities for program directors to work together to ensure programs are complementary.</w:t>
            </w:r>
          </w:p>
          <w:p w:rsidR="009D6C91" w:rsidRPr="009D6C91" w:rsidRDefault="009D6C91" w:rsidP="009D6C91">
            <w:pPr>
              <w:pStyle w:val="ListParagraph"/>
              <w:numPr>
                <w:ilvl w:val="0"/>
                <w:numId w:val="12"/>
              </w:numPr>
              <w:rPr>
                <w:rFonts w:ascii="Arial" w:hAnsi="Arial" w:cs="Arial"/>
              </w:rPr>
            </w:pPr>
            <w:r w:rsidRPr="009D6C91">
              <w:rPr>
                <w:rFonts w:ascii="Arial" w:hAnsi="Arial" w:cs="Arial"/>
              </w:rPr>
              <w:t>Allow for more multi-year funding, advance payments, and semi-annual reporting as opposed to quarterly. Many federal programs do this, but few provincial programs</w:t>
            </w:r>
            <w:r w:rsidR="00236129">
              <w:rPr>
                <w:rFonts w:ascii="Arial" w:hAnsi="Arial" w:cs="Arial"/>
              </w:rPr>
              <w:t xml:space="preserve"> do</w:t>
            </w:r>
            <w:r w:rsidRPr="009D6C91">
              <w:rPr>
                <w:rFonts w:ascii="Arial" w:hAnsi="Arial" w:cs="Arial"/>
              </w:rPr>
              <w:t>.</w:t>
            </w:r>
          </w:p>
          <w:p w:rsidR="009D6C91" w:rsidRPr="009D6C91" w:rsidRDefault="00236129" w:rsidP="009D6C91">
            <w:pPr>
              <w:pStyle w:val="ListParagraph"/>
              <w:numPr>
                <w:ilvl w:val="0"/>
                <w:numId w:val="12"/>
              </w:numPr>
              <w:rPr>
                <w:rFonts w:ascii="Arial" w:hAnsi="Arial" w:cs="Arial"/>
              </w:rPr>
            </w:pPr>
            <w:r>
              <w:rPr>
                <w:rFonts w:ascii="Arial" w:hAnsi="Arial" w:cs="Arial"/>
              </w:rPr>
              <w:t>Create m</w:t>
            </w:r>
            <w:r w:rsidR="009D6C91" w:rsidRPr="009D6C91">
              <w:rPr>
                <w:rFonts w:ascii="Arial" w:hAnsi="Arial" w:cs="Arial"/>
              </w:rPr>
              <w:t xml:space="preserve">ore opportunity for </w:t>
            </w:r>
            <w:r>
              <w:rPr>
                <w:rFonts w:ascii="Arial" w:hAnsi="Arial" w:cs="Arial"/>
              </w:rPr>
              <w:t xml:space="preserve">the </w:t>
            </w:r>
            <w:r w:rsidR="009D6C91" w:rsidRPr="009D6C91">
              <w:rPr>
                <w:rFonts w:ascii="Arial" w:hAnsi="Arial" w:cs="Arial"/>
              </w:rPr>
              <w:t>community sector to input into government economic development policy.</w:t>
            </w:r>
          </w:p>
          <w:p w:rsidR="009D6C91" w:rsidRPr="009D6C91" w:rsidRDefault="009D6C91" w:rsidP="009D6C91">
            <w:pPr>
              <w:pStyle w:val="ListParagraph"/>
              <w:numPr>
                <w:ilvl w:val="0"/>
                <w:numId w:val="12"/>
              </w:numPr>
              <w:rPr>
                <w:rFonts w:ascii="Arial" w:hAnsi="Arial" w:cs="Arial"/>
              </w:rPr>
            </w:pPr>
            <w:r w:rsidRPr="009D6C91">
              <w:rPr>
                <w:rFonts w:ascii="Arial" w:hAnsi="Arial" w:cs="Arial"/>
              </w:rPr>
              <w:t>Increase civic maturity in this province.</w:t>
            </w:r>
          </w:p>
        </w:tc>
        <w:tc>
          <w:tcPr>
            <w:tcW w:w="4317" w:type="dxa"/>
          </w:tcPr>
          <w:p w:rsidR="009D6C91" w:rsidRPr="009D6C91" w:rsidRDefault="009D6C91" w:rsidP="009D6C91">
            <w:pPr>
              <w:pStyle w:val="ListParagraph"/>
              <w:numPr>
                <w:ilvl w:val="0"/>
                <w:numId w:val="12"/>
              </w:numPr>
              <w:rPr>
                <w:rFonts w:ascii="Arial" w:hAnsi="Arial" w:cs="Arial"/>
              </w:rPr>
            </w:pPr>
            <w:r w:rsidRPr="009D6C91">
              <w:rPr>
                <w:rFonts w:ascii="Arial" w:hAnsi="Arial" w:cs="Arial"/>
              </w:rPr>
              <w:t>We tend to look too often to the outside for advice and direction (e.g., the recent McKinsey example)</w:t>
            </w:r>
            <w:r w:rsidR="00236129">
              <w:rPr>
                <w:rFonts w:ascii="Arial" w:hAnsi="Arial" w:cs="Arial"/>
              </w:rPr>
              <w:t>.</w:t>
            </w:r>
          </w:p>
          <w:p w:rsidR="009D6C91" w:rsidRPr="009D6C91" w:rsidRDefault="009D6C91" w:rsidP="009D6C91">
            <w:pPr>
              <w:pStyle w:val="ListParagraph"/>
              <w:numPr>
                <w:ilvl w:val="0"/>
                <w:numId w:val="12"/>
              </w:numPr>
              <w:rPr>
                <w:rFonts w:ascii="Arial" w:hAnsi="Arial" w:cs="Arial"/>
              </w:rPr>
            </w:pPr>
            <w:r w:rsidRPr="009D6C91">
              <w:rPr>
                <w:rFonts w:ascii="Arial" w:hAnsi="Arial" w:cs="Arial"/>
              </w:rPr>
              <w:t>Trust should develop to the point where financial stringencies lighten over time, but that does not happen. Lack of trust is a barrier. Need to create a culture of trust between government and community sector.</w:t>
            </w:r>
          </w:p>
          <w:p w:rsidR="009D6C91" w:rsidRPr="009D6C91" w:rsidRDefault="009D6C91" w:rsidP="009D6C91">
            <w:pPr>
              <w:pStyle w:val="ListParagraph"/>
              <w:numPr>
                <w:ilvl w:val="0"/>
                <w:numId w:val="12"/>
              </w:numPr>
              <w:rPr>
                <w:rFonts w:ascii="Arial" w:hAnsi="Arial" w:cs="Arial"/>
              </w:rPr>
            </w:pPr>
            <w:r w:rsidRPr="009D6C91">
              <w:rPr>
                <w:rFonts w:ascii="Arial" w:hAnsi="Arial" w:cs="Arial"/>
              </w:rPr>
              <w:t>Politics gets in the way of civil servant rationale.</w:t>
            </w:r>
          </w:p>
          <w:p w:rsidR="009D6C91" w:rsidRPr="009D6C91" w:rsidRDefault="009D6C91" w:rsidP="00236129">
            <w:pPr>
              <w:pStyle w:val="ListParagraph"/>
              <w:numPr>
                <w:ilvl w:val="0"/>
                <w:numId w:val="12"/>
              </w:numPr>
              <w:rPr>
                <w:rFonts w:ascii="Arial" w:hAnsi="Arial" w:cs="Arial"/>
              </w:rPr>
            </w:pPr>
            <w:r w:rsidRPr="009D6C91">
              <w:rPr>
                <w:rFonts w:ascii="Arial" w:hAnsi="Arial" w:cs="Arial"/>
              </w:rPr>
              <w:t xml:space="preserve">The tendency in this province for people and groups to go to their MHA on an issue instead of following the program rules – </w:t>
            </w:r>
            <w:r w:rsidR="00236129">
              <w:rPr>
                <w:rFonts w:ascii="Arial" w:hAnsi="Arial" w:cs="Arial"/>
              </w:rPr>
              <w:t xml:space="preserve">this </w:t>
            </w:r>
            <w:r w:rsidRPr="009D6C91">
              <w:rPr>
                <w:rFonts w:ascii="Arial" w:hAnsi="Arial" w:cs="Arial"/>
              </w:rPr>
              <w:t xml:space="preserve">causes civil </w:t>
            </w:r>
            <w:r w:rsidR="00236129">
              <w:rPr>
                <w:rFonts w:ascii="Arial" w:hAnsi="Arial" w:cs="Arial"/>
              </w:rPr>
              <w:t>servants to become the victims.</w:t>
            </w:r>
          </w:p>
        </w:tc>
      </w:tr>
      <w:tr w:rsidR="009D6C91" w:rsidTr="00197E72">
        <w:tc>
          <w:tcPr>
            <w:tcW w:w="4316" w:type="dxa"/>
          </w:tcPr>
          <w:p w:rsidR="00D85333" w:rsidRDefault="009D6C91" w:rsidP="00D85333">
            <w:pPr>
              <w:rPr>
                <w:rFonts w:ascii="Arial" w:hAnsi="Arial" w:cs="Arial"/>
              </w:rPr>
            </w:pPr>
            <w:r w:rsidRPr="009D6C91">
              <w:rPr>
                <w:rFonts w:ascii="Arial" w:hAnsi="Arial" w:cs="Arial"/>
              </w:rPr>
              <w:t>Issue/Opportunity #2:</w:t>
            </w:r>
          </w:p>
          <w:p w:rsidR="00D85333" w:rsidRPr="00D85333" w:rsidRDefault="00D85333" w:rsidP="00D85333">
            <w:pPr>
              <w:rPr>
                <w:rFonts w:ascii="Arial" w:hAnsi="Arial" w:cs="Arial"/>
              </w:rPr>
            </w:pPr>
            <w:r>
              <w:rPr>
                <w:rFonts w:ascii="Arial" w:hAnsi="Arial" w:cs="Arial"/>
              </w:rPr>
              <w:t xml:space="preserve">16. </w:t>
            </w:r>
            <w:r w:rsidRPr="00D85333">
              <w:rPr>
                <w:rFonts w:ascii="Arial" w:hAnsi="Arial" w:cs="Arial"/>
              </w:rPr>
              <w:t>Role of sharing and networking in the professional development of the sector.</w:t>
            </w:r>
          </w:p>
          <w:p w:rsidR="009D6C91" w:rsidRPr="009D6C91" w:rsidRDefault="009D6C91" w:rsidP="009D6C91">
            <w:pPr>
              <w:rPr>
                <w:rFonts w:ascii="Arial" w:hAnsi="Arial" w:cs="Arial"/>
              </w:rPr>
            </w:pPr>
          </w:p>
          <w:p w:rsidR="009D6C91" w:rsidRPr="009D6C91" w:rsidRDefault="009D6C91" w:rsidP="009D6C91">
            <w:pPr>
              <w:rPr>
                <w:rFonts w:ascii="Arial" w:hAnsi="Arial" w:cs="Arial"/>
              </w:rPr>
            </w:pPr>
          </w:p>
        </w:tc>
        <w:tc>
          <w:tcPr>
            <w:tcW w:w="4317" w:type="dxa"/>
          </w:tcPr>
          <w:p w:rsidR="009D6C91" w:rsidRPr="009D6C91" w:rsidRDefault="009D6C91" w:rsidP="009D6C91">
            <w:pPr>
              <w:pStyle w:val="ListParagraph"/>
              <w:numPr>
                <w:ilvl w:val="0"/>
                <w:numId w:val="12"/>
              </w:numPr>
              <w:rPr>
                <w:rFonts w:ascii="Arial" w:hAnsi="Arial" w:cs="Arial"/>
              </w:rPr>
            </w:pPr>
            <w:r w:rsidRPr="009D6C91">
              <w:rPr>
                <w:rFonts w:ascii="Arial" w:hAnsi="Arial" w:cs="Arial"/>
              </w:rPr>
              <w:t>Enable community sector organizations to pool professional development funds.</w:t>
            </w:r>
          </w:p>
          <w:p w:rsidR="009D6C91" w:rsidRPr="009D6C91" w:rsidRDefault="009D6C91" w:rsidP="009D6C91">
            <w:pPr>
              <w:pStyle w:val="ListParagraph"/>
              <w:numPr>
                <w:ilvl w:val="0"/>
                <w:numId w:val="12"/>
              </w:numPr>
              <w:rPr>
                <w:rFonts w:ascii="Arial" w:hAnsi="Arial" w:cs="Arial"/>
              </w:rPr>
            </w:pPr>
            <w:r w:rsidRPr="009D6C91">
              <w:rPr>
                <w:rFonts w:ascii="Arial" w:hAnsi="Arial" w:cs="Arial"/>
              </w:rPr>
              <w:t>Develop networks in such a way as to allow for the above.</w:t>
            </w:r>
          </w:p>
          <w:p w:rsidR="009D6C91" w:rsidRPr="009D6C91" w:rsidRDefault="009D6C91" w:rsidP="009D6C91">
            <w:pPr>
              <w:pStyle w:val="ListParagraph"/>
              <w:numPr>
                <w:ilvl w:val="0"/>
                <w:numId w:val="12"/>
              </w:numPr>
              <w:rPr>
                <w:rFonts w:ascii="Arial" w:hAnsi="Arial" w:cs="Arial"/>
              </w:rPr>
            </w:pPr>
            <w:r w:rsidRPr="009D6C91">
              <w:rPr>
                <w:rFonts w:ascii="Arial" w:hAnsi="Arial" w:cs="Arial"/>
              </w:rPr>
              <w:t>Could MUN provide certification for people to work in the sector or allow free space for non-profits?</w:t>
            </w:r>
          </w:p>
        </w:tc>
        <w:tc>
          <w:tcPr>
            <w:tcW w:w="4317" w:type="dxa"/>
          </w:tcPr>
          <w:p w:rsidR="009D6C91" w:rsidRPr="009D6C91" w:rsidRDefault="00D85333" w:rsidP="009D6C91">
            <w:pPr>
              <w:pStyle w:val="ListParagraph"/>
              <w:numPr>
                <w:ilvl w:val="0"/>
                <w:numId w:val="12"/>
              </w:numPr>
              <w:rPr>
                <w:rFonts w:ascii="Arial" w:hAnsi="Arial" w:cs="Arial"/>
              </w:rPr>
            </w:pPr>
            <w:r>
              <w:rPr>
                <w:rFonts w:ascii="Arial" w:hAnsi="Arial" w:cs="Arial"/>
              </w:rPr>
              <w:t>N/A</w:t>
            </w:r>
          </w:p>
        </w:tc>
      </w:tr>
    </w:tbl>
    <w:p w:rsidR="007E21FF" w:rsidRDefault="007E21FF" w:rsidP="007E21FF">
      <w:pPr>
        <w:rPr>
          <w:rFonts w:ascii="Arial" w:hAnsi="Arial" w:cs="Arial"/>
          <w:b/>
        </w:rPr>
      </w:pPr>
    </w:p>
    <w:p w:rsidR="00955A58" w:rsidRDefault="00955A58">
      <w:pPr>
        <w:rPr>
          <w:rFonts w:ascii="Arial" w:hAnsi="Arial" w:cs="Arial"/>
        </w:rPr>
      </w:pPr>
      <w:r>
        <w:rPr>
          <w:rFonts w:ascii="Arial" w:hAnsi="Arial" w:cs="Arial"/>
        </w:rPr>
        <w:br w:type="page"/>
      </w:r>
    </w:p>
    <w:p w:rsidR="007E21FF" w:rsidRPr="00955A58" w:rsidRDefault="007E21FF" w:rsidP="00955A58">
      <w:pPr>
        <w:rPr>
          <w:rFonts w:ascii="Arial" w:hAnsi="Arial" w:cs="Arial"/>
        </w:rPr>
      </w:pPr>
    </w:p>
    <w:p w:rsidR="007E21FF" w:rsidRDefault="009D6C91" w:rsidP="007E21FF">
      <w:pPr>
        <w:jc w:val="center"/>
        <w:rPr>
          <w:rFonts w:ascii="Arial" w:hAnsi="Arial" w:cs="Arial"/>
          <w:b/>
        </w:rPr>
      </w:pPr>
      <w:r>
        <w:rPr>
          <w:rFonts w:ascii="Arial" w:hAnsi="Arial" w:cs="Arial"/>
          <w:b/>
        </w:rPr>
        <w:t>Group 3</w:t>
      </w:r>
    </w:p>
    <w:tbl>
      <w:tblPr>
        <w:tblStyle w:val="TableGrid"/>
        <w:tblW w:w="0" w:type="auto"/>
        <w:tblLook w:val="04A0" w:firstRow="1" w:lastRow="0" w:firstColumn="1" w:lastColumn="0" w:noHBand="0" w:noVBand="1"/>
      </w:tblPr>
      <w:tblGrid>
        <w:gridCol w:w="4316"/>
        <w:gridCol w:w="4317"/>
        <w:gridCol w:w="4317"/>
      </w:tblGrid>
      <w:tr w:rsidR="009D6C91" w:rsidTr="00197E72">
        <w:tc>
          <w:tcPr>
            <w:tcW w:w="4316" w:type="dxa"/>
          </w:tcPr>
          <w:p w:rsidR="009D6C91" w:rsidRDefault="009D6C91" w:rsidP="009D6C91">
            <w:pPr>
              <w:rPr>
                <w:rFonts w:ascii="Arial" w:hAnsi="Arial" w:cs="Arial"/>
                <w:b/>
              </w:rPr>
            </w:pPr>
            <w:r>
              <w:rPr>
                <w:rFonts w:ascii="Arial" w:hAnsi="Arial" w:cs="Arial"/>
                <w:b/>
              </w:rPr>
              <w:t>Issue/Opportunity</w:t>
            </w:r>
          </w:p>
        </w:tc>
        <w:tc>
          <w:tcPr>
            <w:tcW w:w="4317" w:type="dxa"/>
          </w:tcPr>
          <w:p w:rsidR="009D6C91" w:rsidRDefault="009D6C91" w:rsidP="009D6C91">
            <w:pPr>
              <w:rPr>
                <w:rFonts w:ascii="Arial" w:hAnsi="Arial" w:cs="Arial"/>
                <w:b/>
              </w:rPr>
            </w:pPr>
            <w:r w:rsidRPr="00B132FB">
              <w:rPr>
                <w:rFonts w:ascii="Arial" w:hAnsi="Arial" w:cs="Arial"/>
                <w:b/>
              </w:rPr>
              <w:t>What action</w:t>
            </w:r>
            <w:r>
              <w:rPr>
                <w:rFonts w:ascii="Arial" w:hAnsi="Arial" w:cs="Arial"/>
                <w:b/>
              </w:rPr>
              <w:t>(s)</w:t>
            </w:r>
            <w:r w:rsidRPr="00B132FB">
              <w:rPr>
                <w:rFonts w:ascii="Arial" w:hAnsi="Arial" w:cs="Arial"/>
                <w:b/>
              </w:rPr>
              <w:t xml:space="preserve"> </w:t>
            </w:r>
            <w:proofErr w:type="gramStart"/>
            <w:r w:rsidRPr="00B132FB">
              <w:rPr>
                <w:rFonts w:ascii="Arial" w:hAnsi="Arial" w:cs="Arial"/>
                <w:b/>
              </w:rPr>
              <w:t>must be taken</w:t>
            </w:r>
            <w:proofErr w:type="gramEnd"/>
            <w:r w:rsidRPr="00B132FB">
              <w:rPr>
                <w:rFonts w:ascii="Arial" w:hAnsi="Arial" w:cs="Arial"/>
                <w:b/>
              </w:rPr>
              <w:t xml:space="preserve"> to address the issue or seize the opportunity?</w:t>
            </w:r>
          </w:p>
          <w:p w:rsidR="009D6C91" w:rsidRDefault="009D6C91" w:rsidP="009D6C91">
            <w:pPr>
              <w:rPr>
                <w:rFonts w:ascii="Arial" w:hAnsi="Arial" w:cs="Arial"/>
                <w:b/>
              </w:rPr>
            </w:pPr>
          </w:p>
        </w:tc>
        <w:tc>
          <w:tcPr>
            <w:tcW w:w="4317" w:type="dxa"/>
          </w:tcPr>
          <w:p w:rsidR="009D6C91" w:rsidRDefault="009D6C91" w:rsidP="009D6C91">
            <w:pPr>
              <w:rPr>
                <w:rFonts w:ascii="Arial" w:hAnsi="Arial" w:cs="Arial"/>
                <w:b/>
              </w:rPr>
            </w:pPr>
            <w:r>
              <w:rPr>
                <w:rFonts w:ascii="Arial" w:hAnsi="Arial" w:cs="Arial"/>
                <w:b/>
              </w:rPr>
              <w:t>What b</w:t>
            </w:r>
            <w:r w:rsidRPr="00B132FB">
              <w:rPr>
                <w:rFonts w:ascii="Arial" w:hAnsi="Arial" w:cs="Arial"/>
                <w:b/>
              </w:rPr>
              <w:t>arriers stand in the way of impl</w:t>
            </w:r>
            <w:r>
              <w:rPr>
                <w:rFonts w:ascii="Arial" w:hAnsi="Arial" w:cs="Arial"/>
                <w:b/>
              </w:rPr>
              <w:t>ementing these actions? W</w:t>
            </w:r>
            <w:r w:rsidRPr="00B132FB">
              <w:rPr>
                <w:rFonts w:ascii="Arial" w:hAnsi="Arial" w:cs="Arial"/>
                <w:b/>
              </w:rPr>
              <w:t>hat are they and what must be done to remove them?</w:t>
            </w:r>
          </w:p>
          <w:p w:rsidR="009D6C91" w:rsidRDefault="009D6C91" w:rsidP="009D6C91">
            <w:pPr>
              <w:rPr>
                <w:rFonts w:ascii="Arial" w:hAnsi="Arial" w:cs="Arial"/>
                <w:b/>
              </w:rPr>
            </w:pPr>
          </w:p>
        </w:tc>
      </w:tr>
      <w:tr w:rsidR="009D6C91" w:rsidTr="00197E72">
        <w:tc>
          <w:tcPr>
            <w:tcW w:w="4316" w:type="dxa"/>
          </w:tcPr>
          <w:p w:rsidR="009D6C91" w:rsidRPr="009D6C91" w:rsidRDefault="009D6C91" w:rsidP="009D6C91">
            <w:pPr>
              <w:rPr>
                <w:rFonts w:ascii="Arial" w:hAnsi="Arial" w:cs="Arial"/>
              </w:rPr>
            </w:pPr>
            <w:r w:rsidRPr="00F30B3E">
              <w:rPr>
                <w:rFonts w:ascii="Arial" w:hAnsi="Arial" w:cs="Arial"/>
              </w:rPr>
              <w:t>Issue</w:t>
            </w:r>
            <w:r>
              <w:rPr>
                <w:rFonts w:ascii="Arial" w:hAnsi="Arial" w:cs="Arial"/>
              </w:rPr>
              <w:t>/Opportunity #1</w:t>
            </w:r>
            <w:r w:rsidRPr="009D6C91">
              <w:rPr>
                <w:rFonts w:ascii="Arial" w:hAnsi="Arial" w:cs="Arial"/>
              </w:rPr>
              <w:t>:</w:t>
            </w:r>
          </w:p>
          <w:p w:rsidR="009D6C91" w:rsidRDefault="009D6C91" w:rsidP="009D6C91">
            <w:pPr>
              <w:rPr>
                <w:rFonts w:ascii="Arial" w:hAnsi="Arial" w:cs="Arial"/>
                <w:b/>
              </w:rPr>
            </w:pPr>
            <w:r>
              <w:rPr>
                <w:rFonts w:ascii="Arial" w:hAnsi="Arial" w:cs="Arial"/>
              </w:rPr>
              <w:t>13. Research partnerships</w:t>
            </w:r>
          </w:p>
          <w:p w:rsidR="009D6C91" w:rsidRPr="00E7079A" w:rsidRDefault="009D6C91" w:rsidP="009D6C91">
            <w:pPr>
              <w:rPr>
                <w:rFonts w:ascii="Arial" w:hAnsi="Arial" w:cs="Arial"/>
                <w:b/>
              </w:rPr>
            </w:pPr>
          </w:p>
        </w:tc>
        <w:tc>
          <w:tcPr>
            <w:tcW w:w="4317" w:type="dxa"/>
          </w:tcPr>
          <w:p w:rsidR="009D6C91" w:rsidRPr="00C044BA" w:rsidRDefault="007C7EDB" w:rsidP="009D6C91">
            <w:pPr>
              <w:pStyle w:val="ListParagraph"/>
              <w:numPr>
                <w:ilvl w:val="0"/>
                <w:numId w:val="12"/>
              </w:numPr>
              <w:rPr>
                <w:rFonts w:ascii="Arial" w:hAnsi="Arial" w:cs="Arial"/>
              </w:rPr>
            </w:pPr>
            <w:r>
              <w:rPr>
                <w:rFonts w:ascii="Arial" w:hAnsi="Arial" w:cs="Arial"/>
              </w:rPr>
              <w:t>Enable c</w:t>
            </w:r>
            <w:r w:rsidR="009D6C91" w:rsidRPr="00C044BA">
              <w:rPr>
                <w:rFonts w:ascii="Arial" w:hAnsi="Arial" w:cs="Arial"/>
              </w:rPr>
              <w:t>ommunity sector and MUN researcher</w:t>
            </w:r>
            <w:r>
              <w:rPr>
                <w:rFonts w:ascii="Arial" w:hAnsi="Arial" w:cs="Arial"/>
              </w:rPr>
              <w:t>s</w:t>
            </w:r>
            <w:r w:rsidR="009D6C91" w:rsidRPr="00C044BA">
              <w:rPr>
                <w:rFonts w:ascii="Arial" w:hAnsi="Arial" w:cs="Arial"/>
              </w:rPr>
              <w:t xml:space="preserve"> </w:t>
            </w:r>
            <w:r>
              <w:rPr>
                <w:rFonts w:ascii="Arial" w:hAnsi="Arial" w:cs="Arial"/>
              </w:rPr>
              <w:t xml:space="preserve">to </w:t>
            </w:r>
            <w:r w:rsidR="009D6C91" w:rsidRPr="00C044BA">
              <w:rPr>
                <w:rFonts w:ascii="Arial" w:hAnsi="Arial" w:cs="Arial"/>
              </w:rPr>
              <w:t>collaborate more to demonstrate</w:t>
            </w:r>
            <w:r>
              <w:rPr>
                <w:rFonts w:ascii="Arial" w:hAnsi="Arial" w:cs="Arial"/>
              </w:rPr>
              <w:t xml:space="preserve"> the</w:t>
            </w:r>
            <w:r w:rsidR="009D6C91" w:rsidRPr="00C044BA">
              <w:rPr>
                <w:rFonts w:ascii="Arial" w:hAnsi="Arial" w:cs="Arial"/>
              </w:rPr>
              <w:t xml:space="preserve"> impact of the sector.</w:t>
            </w:r>
          </w:p>
          <w:p w:rsidR="009D6C91" w:rsidRPr="00C044BA" w:rsidRDefault="009D6C91" w:rsidP="009D6C91">
            <w:pPr>
              <w:pStyle w:val="ListParagraph"/>
              <w:numPr>
                <w:ilvl w:val="0"/>
                <w:numId w:val="12"/>
              </w:numPr>
              <w:rPr>
                <w:rFonts w:ascii="Arial" w:hAnsi="Arial" w:cs="Arial"/>
              </w:rPr>
            </w:pPr>
            <w:r w:rsidRPr="00C044BA">
              <w:rPr>
                <w:rFonts w:ascii="Arial" w:hAnsi="Arial" w:cs="Arial"/>
              </w:rPr>
              <w:t xml:space="preserve">Create a </w:t>
            </w:r>
            <w:r>
              <w:rPr>
                <w:rFonts w:ascii="Arial" w:hAnsi="Arial" w:cs="Arial"/>
              </w:rPr>
              <w:t xml:space="preserve">networking </w:t>
            </w:r>
            <w:r w:rsidRPr="00C044BA">
              <w:rPr>
                <w:rFonts w:ascii="Arial" w:hAnsi="Arial" w:cs="Arial"/>
              </w:rPr>
              <w:t>space where people can come with their needs and offers</w:t>
            </w:r>
            <w:r>
              <w:rPr>
                <w:rFonts w:ascii="Arial" w:hAnsi="Arial" w:cs="Arial"/>
              </w:rPr>
              <w:t>, get projects off the ground and find support to evaluate and measure</w:t>
            </w:r>
            <w:r w:rsidRPr="00C044BA">
              <w:rPr>
                <w:rFonts w:ascii="Arial" w:hAnsi="Arial" w:cs="Arial"/>
              </w:rPr>
              <w:t>.</w:t>
            </w:r>
          </w:p>
        </w:tc>
        <w:tc>
          <w:tcPr>
            <w:tcW w:w="4317" w:type="dxa"/>
          </w:tcPr>
          <w:p w:rsidR="009D6C91" w:rsidRPr="00C044BA" w:rsidRDefault="009D6C91" w:rsidP="009D6C91">
            <w:pPr>
              <w:pStyle w:val="ListParagraph"/>
              <w:numPr>
                <w:ilvl w:val="0"/>
                <w:numId w:val="12"/>
              </w:numPr>
              <w:rPr>
                <w:rFonts w:ascii="Arial" w:hAnsi="Arial" w:cs="Arial"/>
              </w:rPr>
            </w:pPr>
            <w:r w:rsidRPr="00C044BA">
              <w:rPr>
                <w:rFonts w:ascii="Arial" w:hAnsi="Arial" w:cs="Arial"/>
              </w:rPr>
              <w:t>Knowledge of the link between community sector and private sector.</w:t>
            </w:r>
          </w:p>
          <w:p w:rsidR="009D6C91" w:rsidRPr="00C044BA" w:rsidRDefault="00236129" w:rsidP="009D6C91">
            <w:pPr>
              <w:pStyle w:val="ListParagraph"/>
              <w:numPr>
                <w:ilvl w:val="0"/>
                <w:numId w:val="12"/>
              </w:numPr>
              <w:rPr>
                <w:rFonts w:ascii="Arial" w:hAnsi="Arial" w:cs="Arial"/>
              </w:rPr>
            </w:pPr>
            <w:r>
              <w:rPr>
                <w:rFonts w:ascii="Arial" w:hAnsi="Arial" w:cs="Arial"/>
              </w:rPr>
              <w:t>There are many</w:t>
            </w:r>
            <w:r w:rsidR="009D6C91" w:rsidRPr="00C044BA">
              <w:rPr>
                <w:rFonts w:ascii="Arial" w:hAnsi="Arial" w:cs="Arial"/>
              </w:rPr>
              <w:t xml:space="preserve"> students with project ideas but </w:t>
            </w:r>
            <w:r>
              <w:rPr>
                <w:rFonts w:ascii="Arial" w:hAnsi="Arial" w:cs="Arial"/>
              </w:rPr>
              <w:t xml:space="preserve">they do not </w:t>
            </w:r>
            <w:r w:rsidR="009D6C91" w:rsidRPr="00C044BA">
              <w:rPr>
                <w:rFonts w:ascii="Arial" w:hAnsi="Arial" w:cs="Arial"/>
              </w:rPr>
              <w:t>know where to turn to get private/public sector support.</w:t>
            </w:r>
          </w:p>
          <w:p w:rsidR="009D6C91" w:rsidRPr="00C044BA" w:rsidRDefault="009D6C91" w:rsidP="009D6C91">
            <w:pPr>
              <w:pStyle w:val="ListParagraph"/>
              <w:numPr>
                <w:ilvl w:val="0"/>
                <w:numId w:val="12"/>
              </w:numPr>
              <w:rPr>
                <w:rFonts w:ascii="Arial" w:hAnsi="Arial" w:cs="Arial"/>
              </w:rPr>
            </w:pPr>
            <w:r w:rsidRPr="00C044BA">
              <w:rPr>
                <w:rFonts w:ascii="Arial" w:hAnsi="Arial" w:cs="Arial"/>
              </w:rPr>
              <w:t xml:space="preserve">MUN has thousands of </w:t>
            </w:r>
            <w:r w:rsidR="00236129" w:rsidRPr="00C044BA">
              <w:rPr>
                <w:rFonts w:ascii="Arial" w:hAnsi="Arial" w:cs="Arial"/>
              </w:rPr>
              <w:t>graduate</w:t>
            </w:r>
            <w:r w:rsidRPr="00C044BA">
              <w:rPr>
                <w:rFonts w:ascii="Arial" w:hAnsi="Arial" w:cs="Arial"/>
              </w:rPr>
              <w:t xml:space="preserve"> students each with a project, </w:t>
            </w:r>
            <w:r w:rsidR="00236129">
              <w:rPr>
                <w:rFonts w:ascii="Arial" w:hAnsi="Arial" w:cs="Arial"/>
              </w:rPr>
              <w:t xml:space="preserve">who are </w:t>
            </w:r>
            <w:r w:rsidRPr="00C044BA">
              <w:rPr>
                <w:rFonts w:ascii="Arial" w:hAnsi="Arial" w:cs="Arial"/>
              </w:rPr>
              <w:t>in need of funding</w:t>
            </w:r>
            <w:r w:rsidR="00236129">
              <w:rPr>
                <w:rFonts w:ascii="Arial" w:hAnsi="Arial" w:cs="Arial"/>
              </w:rPr>
              <w:t>,</w:t>
            </w:r>
            <w:r w:rsidRPr="00C044BA">
              <w:rPr>
                <w:rFonts w:ascii="Arial" w:hAnsi="Arial" w:cs="Arial"/>
              </w:rPr>
              <w:t xml:space="preserve"> and </w:t>
            </w:r>
            <w:r w:rsidR="00236129">
              <w:rPr>
                <w:rFonts w:ascii="Arial" w:hAnsi="Arial" w:cs="Arial"/>
              </w:rPr>
              <w:t xml:space="preserve">have </w:t>
            </w:r>
            <w:r w:rsidRPr="00C044BA">
              <w:rPr>
                <w:rFonts w:ascii="Arial" w:hAnsi="Arial" w:cs="Arial"/>
              </w:rPr>
              <w:t>a requirement to evaluate, monitor and show impact.</w:t>
            </w:r>
          </w:p>
          <w:p w:rsidR="009D6C91" w:rsidRPr="00C044BA" w:rsidRDefault="009D6C91" w:rsidP="009D6C91">
            <w:pPr>
              <w:pStyle w:val="ListParagraph"/>
              <w:numPr>
                <w:ilvl w:val="0"/>
                <w:numId w:val="12"/>
              </w:numPr>
              <w:rPr>
                <w:rFonts w:ascii="Arial" w:hAnsi="Arial" w:cs="Arial"/>
              </w:rPr>
            </w:pPr>
            <w:r w:rsidRPr="00C044BA">
              <w:rPr>
                <w:rFonts w:ascii="Arial" w:hAnsi="Arial" w:cs="Arial"/>
              </w:rPr>
              <w:t xml:space="preserve">Do not fully understand the impact of research and social capital on the economy (e.g., health, aging, immigration </w:t>
            </w:r>
            <w:r w:rsidR="00236129">
              <w:rPr>
                <w:rFonts w:ascii="Arial" w:hAnsi="Arial" w:cs="Arial"/>
              </w:rPr>
              <w:t>vis-à-vis the</w:t>
            </w:r>
            <w:r w:rsidRPr="00C044BA">
              <w:rPr>
                <w:rFonts w:ascii="Arial" w:hAnsi="Arial" w:cs="Arial"/>
              </w:rPr>
              <w:t xml:space="preserve"> workforce).</w:t>
            </w:r>
          </w:p>
          <w:p w:rsidR="009D6C91" w:rsidRPr="00C044BA" w:rsidRDefault="00236129" w:rsidP="00236129">
            <w:pPr>
              <w:pStyle w:val="ListParagraph"/>
              <w:numPr>
                <w:ilvl w:val="0"/>
                <w:numId w:val="12"/>
              </w:numPr>
              <w:rPr>
                <w:rFonts w:ascii="Arial" w:hAnsi="Arial" w:cs="Arial"/>
              </w:rPr>
            </w:pPr>
            <w:r>
              <w:rPr>
                <w:rFonts w:ascii="Arial" w:hAnsi="Arial" w:cs="Arial"/>
              </w:rPr>
              <w:t>V</w:t>
            </w:r>
            <w:r w:rsidR="009D6C91" w:rsidRPr="00C044BA">
              <w:rPr>
                <w:rFonts w:ascii="Arial" w:hAnsi="Arial" w:cs="Arial"/>
              </w:rPr>
              <w:t>olunteer activity</w:t>
            </w:r>
            <w:r>
              <w:rPr>
                <w:rFonts w:ascii="Arial" w:hAnsi="Arial" w:cs="Arial"/>
              </w:rPr>
              <w:t xml:space="preserve"> is not valued or monetized</w:t>
            </w:r>
            <w:r w:rsidR="009D6C91" w:rsidRPr="00C044BA">
              <w:rPr>
                <w:rFonts w:ascii="Arial" w:hAnsi="Arial" w:cs="Arial"/>
              </w:rPr>
              <w:t>.</w:t>
            </w:r>
          </w:p>
        </w:tc>
      </w:tr>
      <w:tr w:rsidR="009D6C91" w:rsidTr="00197E72">
        <w:tc>
          <w:tcPr>
            <w:tcW w:w="4316" w:type="dxa"/>
          </w:tcPr>
          <w:p w:rsidR="009D6C91" w:rsidRPr="00F30B3E" w:rsidRDefault="009D6C91" w:rsidP="009D6C91">
            <w:pPr>
              <w:rPr>
                <w:rFonts w:ascii="Arial" w:hAnsi="Arial" w:cs="Arial"/>
              </w:rPr>
            </w:pPr>
            <w:r w:rsidRPr="00F30B3E">
              <w:rPr>
                <w:rFonts w:ascii="Arial" w:hAnsi="Arial" w:cs="Arial"/>
              </w:rPr>
              <w:t>Issue</w:t>
            </w:r>
            <w:r>
              <w:rPr>
                <w:rFonts w:ascii="Arial" w:hAnsi="Arial" w:cs="Arial"/>
              </w:rPr>
              <w:t>/Opportunity #2</w:t>
            </w:r>
            <w:r w:rsidRPr="00F30B3E">
              <w:rPr>
                <w:rFonts w:ascii="Arial" w:hAnsi="Arial" w:cs="Arial"/>
              </w:rPr>
              <w:t>:</w:t>
            </w:r>
          </w:p>
          <w:p w:rsidR="009D6C91" w:rsidRPr="00863C11" w:rsidRDefault="009D6C91" w:rsidP="009D6C91">
            <w:pPr>
              <w:rPr>
                <w:rFonts w:ascii="Arial" w:hAnsi="Arial" w:cs="Arial"/>
              </w:rPr>
            </w:pPr>
            <w:r>
              <w:rPr>
                <w:rFonts w:ascii="Arial" w:hAnsi="Arial" w:cs="Arial"/>
              </w:rPr>
              <w:t xml:space="preserve">8. </w:t>
            </w:r>
            <w:r w:rsidRPr="0092452D">
              <w:rPr>
                <w:rFonts w:ascii="Arial" w:hAnsi="Arial" w:cs="Arial"/>
              </w:rPr>
              <w:t xml:space="preserve">Each partner’s respective value, knowledge and capacity </w:t>
            </w:r>
            <w:proofErr w:type="gramStart"/>
            <w:r w:rsidRPr="0092452D">
              <w:rPr>
                <w:rFonts w:ascii="Arial" w:hAnsi="Arial" w:cs="Arial"/>
              </w:rPr>
              <w:t>is not fully acknowledged or leveraged</w:t>
            </w:r>
            <w:proofErr w:type="gramEnd"/>
            <w:r w:rsidRPr="0092452D">
              <w:rPr>
                <w:rFonts w:ascii="Arial" w:hAnsi="Arial" w:cs="Arial"/>
              </w:rPr>
              <w:t xml:space="preserve"> (e.g., the private sector does not generally understand how the community sector helps it thrive).</w:t>
            </w:r>
          </w:p>
          <w:p w:rsidR="009D6C91" w:rsidRPr="00E7079A" w:rsidRDefault="009D6C91" w:rsidP="009D6C91">
            <w:pPr>
              <w:rPr>
                <w:rFonts w:ascii="Arial" w:hAnsi="Arial" w:cs="Arial"/>
                <w:b/>
              </w:rPr>
            </w:pPr>
          </w:p>
        </w:tc>
        <w:tc>
          <w:tcPr>
            <w:tcW w:w="4317" w:type="dxa"/>
          </w:tcPr>
          <w:p w:rsidR="009D6C91" w:rsidRPr="00D85333" w:rsidRDefault="00D85333" w:rsidP="009D6C91">
            <w:pPr>
              <w:pStyle w:val="ListParagraph"/>
              <w:numPr>
                <w:ilvl w:val="0"/>
                <w:numId w:val="12"/>
              </w:numPr>
              <w:rPr>
                <w:rFonts w:ascii="Arial" w:hAnsi="Arial" w:cs="Arial"/>
              </w:rPr>
            </w:pPr>
            <w:r w:rsidRPr="00D85333">
              <w:rPr>
                <w:rFonts w:ascii="Arial" w:hAnsi="Arial" w:cs="Arial"/>
              </w:rPr>
              <w:t>N/A</w:t>
            </w:r>
          </w:p>
        </w:tc>
        <w:tc>
          <w:tcPr>
            <w:tcW w:w="4317" w:type="dxa"/>
          </w:tcPr>
          <w:p w:rsidR="009D6C91" w:rsidRPr="00D85333" w:rsidRDefault="00D85333" w:rsidP="009D6C91">
            <w:pPr>
              <w:pStyle w:val="ListParagraph"/>
              <w:numPr>
                <w:ilvl w:val="0"/>
                <w:numId w:val="12"/>
              </w:numPr>
              <w:rPr>
                <w:rFonts w:ascii="Arial" w:hAnsi="Arial" w:cs="Arial"/>
              </w:rPr>
            </w:pPr>
            <w:r w:rsidRPr="00D85333">
              <w:rPr>
                <w:rFonts w:ascii="Arial" w:hAnsi="Arial" w:cs="Arial"/>
              </w:rPr>
              <w:t>N/A</w:t>
            </w:r>
          </w:p>
        </w:tc>
      </w:tr>
    </w:tbl>
    <w:p w:rsidR="007E21FF" w:rsidRDefault="007E21FF" w:rsidP="00414BDE">
      <w:pPr>
        <w:rPr>
          <w:rFonts w:ascii="Arial" w:hAnsi="Arial" w:cs="Arial"/>
          <w:b/>
        </w:rPr>
      </w:pPr>
    </w:p>
    <w:p w:rsidR="0092452D" w:rsidRDefault="0092452D">
      <w:pPr>
        <w:rPr>
          <w:rFonts w:ascii="Arial" w:hAnsi="Arial" w:cs="Arial"/>
          <w:b/>
        </w:rPr>
      </w:pPr>
      <w:r>
        <w:rPr>
          <w:rFonts w:ascii="Arial" w:hAnsi="Arial" w:cs="Arial"/>
          <w:b/>
        </w:rPr>
        <w:br w:type="page"/>
      </w:r>
    </w:p>
    <w:p w:rsidR="007E21FF" w:rsidRDefault="007E21FF">
      <w:pPr>
        <w:rPr>
          <w:rFonts w:ascii="Arial" w:hAnsi="Arial" w:cs="Arial"/>
          <w:b/>
        </w:rPr>
      </w:pPr>
    </w:p>
    <w:p w:rsidR="007E21FF" w:rsidRDefault="009D6C91" w:rsidP="007E21FF">
      <w:pPr>
        <w:jc w:val="center"/>
        <w:rPr>
          <w:rFonts w:ascii="Arial" w:hAnsi="Arial" w:cs="Arial"/>
          <w:b/>
        </w:rPr>
      </w:pPr>
      <w:r>
        <w:rPr>
          <w:rFonts w:ascii="Arial" w:hAnsi="Arial" w:cs="Arial"/>
          <w:b/>
        </w:rPr>
        <w:t>Group 4</w:t>
      </w:r>
    </w:p>
    <w:tbl>
      <w:tblPr>
        <w:tblStyle w:val="TableGrid"/>
        <w:tblW w:w="0" w:type="auto"/>
        <w:tblLook w:val="04A0" w:firstRow="1" w:lastRow="0" w:firstColumn="1" w:lastColumn="0" w:noHBand="0" w:noVBand="1"/>
      </w:tblPr>
      <w:tblGrid>
        <w:gridCol w:w="4316"/>
        <w:gridCol w:w="4317"/>
        <w:gridCol w:w="4317"/>
      </w:tblGrid>
      <w:tr w:rsidR="009D6C91" w:rsidTr="00197E72">
        <w:tc>
          <w:tcPr>
            <w:tcW w:w="4316" w:type="dxa"/>
          </w:tcPr>
          <w:p w:rsidR="009D6C91" w:rsidRDefault="009D6C91" w:rsidP="009D6C91">
            <w:pPr>
              <w:rPr>
                <w:rFonts w:ascii="Arial" w:hAnsi="Arial" w:cs="Arial"/>
                <w:b/>
              </w:rPr>
            </w:pPr>
            <w:r>
              <w:rPr>
                <w:rFonts w:ascii="Arial" w:hAnsi="Arial" w:cs="Arial"/>
                <w:b/>
              </w:rPr>
              <w:t>Issue/Opportunity</w:t>
            </w:r>
          </w:p>
        </w:tc>
        <w:tc>
          <w:tcPr>
            <w:tcW w:w="4317" w:type="dxa"/>
          </w:tcPr>
          <w:p w:rsidR="009D6C91" w:rsidRDefault="009D6C91" w:rsidP="009D6C91">
            <w:pPr>
              <w:rPr>
                <w:rFonts w:ascii="Arial" w:hAnsi="Arial" w:cs="Arial"/>
                <w:b/>
              </w:rPr>
            </w:pPr>
            <w:r w:rsidRPr="00B132FB">
              <w:rPr>
                <w:rFonts w:ascii="Arial" w:hAnsi="Arial" w:cs="Arial"/>
                <w:b/>
              </w:rPr>
              <w:t>What action</w:t>
            </w:r>
            <w:r>
              <w:rPr>
                <w:rFonts w:ascii="Arial" w:hAnsi="Arial" w:cs="Arial"/>
                <w:b/>
              </w:rPr>
              <w:t>(s)</w:t>
            </w:r>
            <w:r w:rsidRPr="00B132FB">
              <w:rPr>
                <w:rFonts w:ascii="Arial" w:hAnsi="Arial" w:cs="Arial"/>
                <w:b/>
              </w:rPr>
              <w:t xml:space="preserve"> </w:t>
            </w:r>
            <w:proofErr w:type="gramStart"/>
            <w:r w:rsidRPr="00B132FB">
              <w:rPr>
                <w:rFonts w:ascii="Arial" w:hAnsi="Arial" w:cs="Arial"/>
                <w:b/>
              </w:rPr>
              <w:t>must be taken</w:t>
            </w:r>
            <w:proofErr w:type="gramEnd"/>
            <w:r w:rsidRPr="00B132FB">
              <w:rPr>
                <w:rFonts w:ascii="Arial" w:hAnsi="Arial" w:cs="Arial"/>
                <w:b/>
              </w:rPr>
              <w:t xml:space="preserve"> to address the issue or seize the opportunity?</w:t>
            </w:r>
          </w:p>
          <w:p w:rsidR="009D6C91" w:rsidRDefault="009D6C91" w:rsidP="009D6C91">
            <w:pPr>
              <w:rPr>
                <w:rFonts w:ascii="Arial" w:hAnsi="Arial" w:cs="Arial"/>
                <w:b/>
              </w:rPr>
            </w:pPr>
          </w:p>
        </w:tc>
        <w:tc>
          <w:tcPr>
            <w:tcW w:w="4317" w:type="dxa"/>
          </w:tcPr>
          <w:p w:rsidR="009D6C91" w:rsidRDefault="009D6C91" w:rsidP="009D6C91">
            <w:pPr>
              <w:rPr>
                <w:rFonts w:ascii="Arial" w:hAnsi="Arial" w:cs="Arial"/>
                <w:b/>
              </w:rPr>
            </w:pPr>
            <w:r>
              <w:rPr>
                <w:rFonts w:ascii="Arial" w:hAnsi="Arial" w:cs="Arial"/>
                <w:b/>
              </w:rPr>
              <w:t>What b</w:t>
            </w:r>
            <w:r w:rsidRPr="00B132FB">
              <w:rPr>
                <w:rFonts w:ascii="Arial" w:hAnsi="Arial" w:cs="Arial"/>
                <w:b/>
              </w:rPr>
              <w:t>arriers stand in the way of impl</w:t>
            </w:r>
            <w:r>
              <w:rPr>
                <w:rFonts w:ascii="Arial" w:hAnsi="Arial" w:cs="Arial"/>
                <w:b/>
              </w:rPr>
              <w:t>ementing these actions? W</w:t>
            </w:r>
            <w:r w:rsidRPr="00B132FB">
              <w:rPr>
                <w:rFonts w:ascii="Arial" w:hAnsi="Arial" w:cs="Arial"/>
                <w:b/>
              </w:rPr>
              <w:t>hat are they and what must be done to remove them?</w:t>
            </w:r>
          </w:p>
          <w:p w:rsidR="009D6C91" w:rsidRDefault="009D6C91" w:rsidP="009D6C91">
            <w:pPr>
              <w:rPr>
                <w:rFonts w:ascii="Arial" w:hAnsi="Arial" w:cs="Arial"/>
                <w:b/>
              </w:rPr>
            </w:pPr>
          </w:p>
        </w:tc>
      </w:tr>
      <w:tr w:rsidR="009D6C91" w:rsidTr="00197E72">
        <w:tc>
          <w:tcPr>
            <w:tcW w:w="4316" w:type="dxa"/>
          </w:tcPr>
          <w:p w:rsidR="009D6C91" w:rsidRPr="009D6C91" w:rsidRDefault="009D6C91" w:rsidP="009D6C91">
            <w:pPr>
              <w:rPr>
                <w:rFonts w:ascii="Arial" w:hAnsi="Arial" w:cs="Arial"/>
              </w:rPr>
            </w:pPr>
            <w:r w:rsidRPr="009D6C91">
              <w:rPr>
                <w:rFonts w:ascii="Arial" w:hAnsi="Arial" w:cs="Arial"/>
              </w:rPr>
              <w:t>Issue/Opportunity #1:</w:t>
            </w:r>
          </w:p>
          <w:p w:rsidR="009D6C91" w:rsidRPr="009D6C91" w:rsidRDefault="009D6C91" w:rsidP="009D6C91">
            <w:pPr>
              <w:rPr>
                <w:rFonts w:ascii="Arial" w:hAnsi="Arial" w:cs="Arial"/>
              </w:rPr>
            </w:pPr>
            <w:r w:rsidRPr="009D6C91">
              <w:rPr>
                <w:rFonts w:ascii="Arial" w:hAnsi="Arial" w:cs="Arial"/>
              </w:rPr>
              <w:t>17.</w:t>
            </w:r>
            <w:r>
              <w:rPr>
                <w:rFonts w:ascii="Arial" w:hAnsi="Arial" w:cs="Arial"/>
              </w:rPr>
              <w:t xml:space="preserve"> </w:t>
            </w:r>
            <w:proofErr w:type="gramStart"/>
            <w:r w:rsidR="00D85333">
              <w:rPr>
                <w:rFonts w:ascii="Arial" w:hAnsi="Arial" w:cs="Arial"/>
              </w:rPr>
              <w:t>the</w:t>
            </w:r>
            <w:proofErr w:type="gramEnd"/>
            <w:r w:rsidR="00D85333">
              <w:rPr>
                <w:rFonts w:ascii="Arial" w:hAnsi="Arial" w:cs="Arial"/>
              </w:rPr>
              <w:t xml:space="preserve"> m</w:t>
            </w:r>
            <w:r w:rsidRPr="009D6C91">
              <w:rPr>
                <w:rFonts w:ascii="Arial" w:hAnsi="Arial" w:cs="Arial"/>
              </w:rPr>
              <w:t>odels to collaborate and share are outdated</w:t>
            </w:r>
            <w:r w:rsidR="00D85333">
              <w:rPr>
                <w:rFonts w:ascii="Arial" w:hAnsi="Arial" w:cs="Arial"/>
              </w:rPr>
              <w:t>.</w:t>
            </w:r>
          </w:p>
          <w:p w:rsidR="009D6C91" w:rsidRPr="009D6C91" w:rsidRDefault="009D6C91" w:rsidP="009D6C91">
            <w:pPr>
              <w:rPr>
                <w:rFonts w:ascii="Arial" w:hAnsi="Arial" w:cs="Arial"/>
              </w:rPr>
            </w:pPr>
          </w:p>
        </w:tc>
        <w:tc>
          <w:tcPr>
            <w:tcW w:w="4317" w:type="dxa"/>
          </w:tcPr>
          <w:p w:rsidR="009D6C91" w:rsidRPr="009D6C91" w:rsidRDefault="009D6C91" w:rsidP="009D6C91">
            <w:pPr>
              <w:pStyle w:val="ListParagraph"/>
              <w:numPr>
                <w:ilvl w:val="0"/>
                <w:numId w:val="12"/>
              </w:numPr>
              <w:rPr>
                <w:rFonts w:ascii="Arial" w:hAnsi="Arial" w:cs="Arial"/>
              </w:rPr>
            </w:pPr>
            <w:r w:rsidRPr="009D6C91">
              <w:rPr>
                <w:rFonts w:ascii="Arial" w:hAnsi="Arial" w:cs="Arial"/>
              </w:rPr>
              <w:t>Examine models used by other sectors (e.g., clusters). They keep their identity and brand, but they come together to share ideas, avenues, buildings, support services.</w:t>
            </w:r>
          </w:p>
          <w:p w:rsidR="009D6C91" w:rsidRPr="009D6C91" w:rsidRDefault="009D6C91" w:rsidP="009D6C91">
            <w:pPr>
              <w:pStyle w:val="ListParagraph"/>
              <w:numPr>
                <w:ilvl w:val="0"/>
                <w:numId w:val="12"/>
              </w:numPr>
              <w:rPr>
                <w:rFonts w:ascii="Arial" w:hAnsi="Arial" w:cs="Arial"/>
              </w:rPr>
            </w:pPr>
            <w:r w:rsidRPr="009D6C91">
              <w:rPr>
                <w:rFonts w:ascii="Arial" w:hAnsi="Arial" w:cs="Arial"/>
              </w:rPr>
              <w:t xml:space="preserve">Create a community sector hub working under the same roof (like </w:t>
            </w:r>
            <w:r w:rsidR="007C7EDB">
              <w:rPr>
                <w:rFonts w:ascii="Arial" w:hAnsi="Arial" w:cs="Arial"/>
              </w:rPr>
              <w:t xml:space="preserve">the </w:t>
            </w:r>
            <w:r w:rsidRPr="009D6C91">
              <w:rPr>
                <w:rFonts w:ascii="Arial" w:hAnsi="Arial" w:cs="Arial"/>
              </w:rPr>
              <w:t>Genesis Centre) and reflecting a broader definition.</w:t>
            </w:r>
          </w:p>
          <w:p w:rsidR="009D6C91" w:rsidRPr="009D6C91" w:rsidRDefault="009D6C91" w:rsidP="009D6C91">
            <w:pPr>
              <w:pStyle w:val="ListParagraph"/>
              <w:numPr>
                <w:ilvl w:val="0"/>
                <w:numId w:val="12"/>
              </w:numPr>
              <w:rPr>
                <w:rFonts w:ascii="Arial" w:hAnsi="Arial" w:cs="Arial"/>
              </w:rPr>
            </w:pPr>
            <w:r w:rsidRPr="009D6C91">
              <w:rPr>
                <w:rFonts w:ascii="Arial" w:hAnsi="Arial" w:cs="Arial"/>
              </w:rPr>
              <w:t>Offer credits to private sector to pursue collaboration with community sector and set social profit goals.</w:t>
            </w:r>
          </w:p>
          <w:p w:rsidR="009D6C91" w:rsidRPr="009D6C91" w:rsidRDefault="009D6C91" w:rsidP="009D6C91">
            <w:pPr>
              <w:pStyle w:val="ListParagraph"/>
              <w:numPr>
                <w:ilvl w:val="0"/>
                <w:numId w:val="12"/>
              </w:numPr>
              <w:rPr>
                <w:rFonts w:ascii="Arial" w:hAnsi="Arial" w:cs="Arial"/>
              </w:rPr>
            </w:pPr>
            <w:r w:rsidRPr="009D6C91">
              <w:rPr>
                <w:rFonts w:ascii="Arial" w:hAnsi="Arial" w:cs="Arial"/>
              </w:rPr>
              <w:t xml:space="preserve">Build requirements in government funding and contracts with the private sector to (re-)invest in </w:t>
            </w:r>
            <w:r w:rsidR="007C7EDB">
              <w:rPr>
                <w:rFonts w:ascii="Arial" w:hAnsi="Arial" w:cs="Arial"/>
              </w:rPr>
              <w:t xml:space="preserve">the </w:t>
            </w:r>
            <w:r w:rsidRPr="009D6C91">
              <w:rPr>
                <w:rFonts w:ascii="Arial" w:hAnsi="Arial" w:cs="Arial"/>
              </w:rPr>
              <w:t>community.</w:t>
            </w:r>
          </w:p>
          <w:p w:rsidR="009D6C91" w:rsidRPr="009D6C91" w:rsidRDefault="009D6C91" w:rsidP="009D6C91">
            <w:pPr>
              <w:pStyle w:val="ListParagraph"/>
              <w:numPr>
                <w:ilvl w:val="0"/>
                <w:numId w:val="12"/>
              </w:numPr>
              <w:rPr>
                <w:rFonts w:ascii="Arial" w:hAnsi="Arial" w:cs="Arial"/>
              </w:rPr>
            </w:pPr>
            <w:r w:rsidRPr="009D6C91">
              <w:rPr>
                <w:rFonts w:ascii="Arial" w:hAnsi="Arial" w:cs="Arial"/>
              </w:rPr>
              <w:t>Elevate the status of those for-profits who want to do social good so others will want to follow their model.</w:t>
            </w:r>
          </w:p>
          <w:p w:rsidR="009D6C91" w:rsidRPr="009D6C91" w:rsidRDefault="007C7EDB" w:rsidP="009D6C91">
            <w:pPr>
              <w:pStyle w:val="ListParagraph"/>
              <w:numPr>
                <w:ilvl w:val="0"/>
                <w:numId w:val="12"/>
              </w:numPr>
              <w:rPr>
                <w:rFonts w:ascii="Arial" w:hAnsi="Arial" w:cs="Arial"/>
              </w:rPr>
            </w:pPr>
            <w:r>
              <w:rPr>
                <w:rFonts w:ascii="Arial" w:hAnsi="Arial" w:cs="Arial"/>
              </w:rPr>
              <w:t xml:space="preserve">Replace engagement models with </w:t>
            </w:r>
            <w:r w:rsidR="009D6C91" w:rsidRPr="009D6C91">
              <w:rPr>
                <w:rFonts w:ascii="Arial" w:hAnsi="Arial" w:cs="Arial"/>
              </w:rPr>
              <w:t>a participation approach.</w:t>
            </w:r>
          </w:p>
        </w:tc>
        <w:tc>
          <w:tcPr>
            <w:tcW w:w="4317" w:type="dxa"/>
          </w:tcPr>
          <w:p w:rsidR="009D6C91" w:rsidRPr="009D6C91" w:rsidRDefault="009D6C91" w:rsidP="009D6C91">
            <w:pPr>
              <w:pStyle w:val="ListParagraph"/>
              <w:numPr>
                <w:ilvl w:val="0"/>
                <w:numId w:val="12"/>
              </w:numPr>
              <w:rPr>
                <w:rFonts w:ascii="Arial" w:hAnsi="Arial" w:cs="Arial"/>
              </w:rPr>
            </w:pPr>
            <w:r w:rsidRPr="009D6C91">
              <w:rPr>
                <w:rFonts w:ascii="Arial" w:hAnsi="Arial" w:cs="Arial"/>
              </w:rPr>
              <w:t>Need to identify for-profits who want to do social good</w:t>
            </w:r>
            <w:r w:rsidR="007C7EDB">
              <w:rPr>
                <w:rFonts w:ascii="Arial" w:hAnsi="Arial" w:cs="Arial"/>
              </w:rPr>
              <w:t>.</w:t>
            </w:r>
          </w:p>
        </w:tc>
      </w:tr>
      <w:tr w:rsidR="009D6C91" w:rsidTr="00197E72">
        <w:tc>
          <w:tcPr>
            <w:tcW w:w="4316" w:type="dxa"/>
          </w:tcPr>
          <w:p w:rsidR="009D6C91" w:rsidRDefault="009D6C91" w:rsidP="009D6C91">
            <w:pPr>
              <w:rPr>
                <w:rFonts w:ascii="Arial" w:hAnsi="Arial" w:cs="Arial"/>
              </w:rPr>
            </w:pPr>
            <w:r w:rsidRPr="00F30B3E">
              <w:rPr>
                <w:rFonts w:ascii="Arial" w:hAnsi="Arial" w:cs="Arial"/>
              </w:rPr>
              <w:t>Issue</w:t>
            </w:r>
            <w:r>
              <w:rPr>
                <w:rFonts w:ascii="Arial" w:hAnsi="Arial" w:cs="Arial"/>
              </w:rPr>
              <w:t>/Opportunity #2</w:t>
            </w:r>
            <w:r w:rsidRPr="00F30B3E">
              <w:rPr>
                <w:rFonts w:ascii="Arial" w:hAnsi="Arial" w:cs="Arial"/>
              </w:rPr>
              <w:t>:</w:t>
            </w:r>
          </w:p>
          <w:p w:rsidR="00D85333" w:rsidRPr="00F30B3E" w:rsidRDefault="00D85333" w:rsidP="009D6C91">
            <w:pPr>
              <w:rPr>
                <w:rFonts w:ascii="Arial" w:hAnsi="Arial" w:cs="Arial"/>
              </w:rPr>
            </w:pPr>
            <w:r>
              <w:rPr>
                <w:rFonts w:ascii="Arial" w:hAnsi="Arial" w:cs="Arial"/>
              </w:rPr>
              <w:t>N/A</w:t>
            </w:r>
          </w:p>
          <w:p w:rsidR="009D6C91" w:rsidRPr="00E7079A" w:rsidRDefault="009D6C91" w:rsidP="009D6C91">
            <w:pPr>
              <w:rPr>
                <w:rFonts w:ascii="Arial" w:hAnsi="Arial" w:cs="Arial"/>
                <w:b/>
              </w:rPr>
            </w:pPr>
          </w:p>
        </w:tc>
        <w:tc>
          <w:tcPr>
            <w:tcW w:w="4317" w:type="dxa"/>
          </w:tcPr>
          <w:p w:rsidR="009D6C91" w:rsidRPr="00D85333" w:rsidRDefault="00D85333" w:rsidP="009D6C91">
            <w:pPr>
              <w:pStyle w:val="ListParagraph"/>
              <w:numPr>
                <w:ilvl w:val="0"/>
                <w:numId w:val="12"/>
              </w:numPr>
              <w:rPr>
                <w:rFonts w:ascii="Arial" w:hAnsi="Arial" w:cs="Arial"/>
              </w:rPr>
            </w:pPr>
            <w:r w:rsidRPr="00D85333">
              <w:rPr>
                <w:rFonts w:ascii="Arial" w:hAnsi="Arial" w:cs="Arial"/>
              </w:rPr>
              <w:t>N/A</w:t>
            </w:r>
          </w:p>
        </w:tc>
        <w:tc>
          <w:tcPr>
            <w:tcW w:w="4317" w:type="dxa"/>
          </w:tcPr>
          <w:p w:rsidR="009D6C91" w:rsidRPr="00D85333" w:rsidRDefault="00D85333" w:rsidP="009D6C91">
            <w:pPr>
              <w:pStyle w:val="ListParagraph"/>
              <w:numPr>
                <w:ilvl w:val="0"/>
                <w:numId w:val="12"/>
              </w:numPr>
              <w:rPr>
                <w:rFonts w:ascii="Arial" w:hAnsi="Arial" w:cs="Arial"/>
              </w:rPr>
            </w:pPr>
            <w:r w:rsidRPr="00D85333">
              <w:rPr>
                <w:rFonts w:ascii="Arial" w:hAnsi="Arial" w:cs="Arial"/>
              </w:rPr>
              <w:t>N/A</w:t>
            </w:r>
          </w:p>
        </w:tc>
      </w:tr>
    </w:tbl>
    <w:p w:rsidR="00D6417D" w:rsidRDefault="00D6417D" w:rsidP="00D6417D">
      <w:pPr>
        <w:spacing w:after="0"/>
        <w:rPr>
          <w:rFonts w:ascii="Arial" w:hAnsi="Arial" w:cs="Arial"/>
          <w:b/>
        </w:rPr>
      </w:pPr>
    </w:p>
    <w:p w:rsidR="00863C11" w:rsidRDefault="00814FF9" w:rsidP="00863C11">
      <w:pPr>
        <w:rPr>
          <w:rFonts w:ascii="Arial" w:hAnsi="Arial" w:cs="Arial"/>
          <w:b/>
        </w:rPr>
      </w:pPr>
      <w:r>
        <w:rPr>
          <w:rFonts w:ascii="Arial" w:hAnsi="Arial" w:cs="Arial"/>
          <w:b/>
        </w:rPr>
        <w:t xml:space="preserve">Other </w:t>
      </w:r>
      <w:r w:rsidR="00863C11">
        <w:rPr>
          <w:rFonts w:ascii="Arial" w:hAnsi="Arial" w:cs="Arial"/>
          <w:b/>
        </w:rPr>
        <w:t>Issues</w:t>
      </w:r>
      <w:r>
        <w:rPr>
          <w:rFonts w:ascii="Arial" w:hAnsi="Arial" w:cs="Arial"/>
          <w:b/>
        </w:rPr>
        <w:t>/Opportunities</w:t>
      </w:r>
      <w:r w:rsidR="00863C11">
        <w:rPr>
          <w:rFonts w:ascii="Arial" w:hAnsi="Arial" w:cs="Arial"/>
          <w:b/>
        </w:rPr>
        <w:t xml:space="preserve"> </w:t>
      </w:r>
      <w:r>
        <w:rPr>
          <w:rFonts w:ascii="Arial" w:hAnsi="Arial" w:cs="Arial"/>
          <w:b/>
        </w:rPr>
        <w:t>Discussed:</w:t>
      </w:r>
    </w:p>
    <w:p w:rsidR="006F5942" w:rsidRPr="006F5942" w:rsidRDefault="00814FF9" w:rsidP="006F5942">
      <w:pPr>
        <w:rPr>
          <w:rFonts w:ascii="Arial" w:hAnsi="Arial" w:cs="Arial"/>
        </w:rPr>
      </w:pPr>
      <w:r>
        <w:rPr>
          <w:rFonts w:ascii="Arial" w:hAnsi="Arial" w:cs="Arial"/>
        </w:rPr>
        <w:t xml:space="preserve">8. </w:t>
      </w:r>
      <w:r w:rsidR="006F5942" w:rsidRPr="006F5942">
        <w:rPr>
          <w:rFonts w:ascii="Arial" w:hAnsi="Arial" w:cs="Arial"/>
        </w:rPr>
        <w:t xml:space="preserve">Each partner’s respective value, knowledge and capacity </w:t>
      </w:r>
      <w:proofErr w:type="gramStart"/>
      <w:r w:rsidR="006F5942" w:rsidRPr="006F5942">
        <w:rPr>
          <w:rFonts w:ascii="Arial" w:hAnsi="Arial" w:cs="Arial"/>
        </w:rPr>
        <w:t>is not fully acknowledged or leveraged</w:t>
      </w:r>
      <w:proofErr w:type="gramEnd"/>
      <w:r w:rsidR="006F5942" w:rsidRPr="006F5942">
        <w:rPr>
          <w:rFonts w:ascii="Arial" w:hAnsi="Arial" w:cs="Arial"/>
        </w:rPr>
        <w:t xml:space="preserve"> (e.g., the private sector does not generally understand how the community sector helps it thrive).</w:t>
      </w:r>
    </w:p>
    <w:p w:rsidR="006F5942" w:rsidRPr="006F5942" w:rsidRDefault="00814FF9" w:rsidP="006F5942">
      <w:pPr>
        <w:rPr>
          <w:rFonts w:ascii="Arial" w:hAnsi="Arial" w:cs="Arial"/>
        </w:rPr>
      </w:pPr>
      <w:r>
        <w:rPr>
          <w:rFonts w:ascii="Arial" w:hAnsi="Arial" w:cs="Arial"/>
        </w:rPr>
        <w:lastRenderedPageBreak/>
        <w:t xml:space="preserve">11. </w:t>
      </w:r>
      <w:r w:rsidR="006F5942" w:rsidRPr="006F5942">
        <w:rPr>
          <w:rFonts w:ascii="Arial" w:hAnsi="Arial" w:cs="Arial"/>
        </w:rPr>
        <w:t>The public, private and community sectors share many common goals and there are opportunities for partnerships and synergies.</w:t>
      </w:r>
    </w:p>
    <w:p w:rsidR="00863C11" w:rsidRPr="00814FF9" w:rsidRDefault="00814FF9" w:rsidP="00814FF9">
      <w:pPr>
        <w:pStyle w:val="ListParagraph"/>
        <w:numPr>
          <w:ilvl w:val="0"/>
          <w:numId w:val="16"/>
        </w:numPr>
        <w:rPr>
          <w:rFonts w:ascii="Arial" w:hAnsi="Arial" w:cs="Arial"/>
        </w:rPr>
      </w:pPr>
      <w:r w:rsidRPr="00814FF9">
        <w:rPr>
          <w:rFonts w:ascii="Arial" w:hAnsi="Arial" w:cs="Arial"/>
        </w:rPr>
        <w:t xml:space="preserve">It </w:t>
      </w:r>
      <w:proofErr w:type="gramStart"/>
      <w:r w:rsidRPr="00814FF9">
        <w:rPr>
          <w:rFonts w:ascii="Arial" w:hAnsi="Arial" w:cs="Arial"/>
        </w:rPr>
        <w:t>was pointed out</w:t>
      </w:r>
      <w:proofErr w:type="gramEnd"/>
      <w:r w:rsidRPr="00814FF9">
        <w:rPr>
          <w:rFonts w:ascii="Arial" w:hAnsi="Arial" w:cs="Arial"/>
        </w:rPr>
        <w:t xml:space="preserve"> that #8 and #11 </w:t>
      </w:r>
      <w:r w:rsidR="006F5942" w:rsidRPr="00814FF9">
        <w:rPr>
          <w:rFonts w:ascii="Arial" w:hAnsi="Arial" w:cs="Arial"/>
        </w:rPr>
        <w:t>above are linked and everything else is a sub-set of these.</w:t>
      </w:r>
    </w:p>
    <w:p w:rsidR="006F5942" w:rsidRDefault="00814FF9" w:rsidP="006F5942">
      <w:pPr>
        <w:rPr>
          <w:rFonts w:ascii="Arial" w:hAnsi="Arial" w:cs="Arial"/>
        </w:rPr>
      </w:pPr>
      <w:r>
        <w:rPr>
          <w:rFonts w:ascii="Arial" w:hAnsi="Arial" w:cs="Arial"/>
        </w:rPr>
        <w:t xml:space="preserve">7. </w:t>
      </w:r>
      <w:r w:rsidR="006F5942" w:rsidRPr="006F5942">
        <w:rPr>
          <w:rFonts w:ascii="Arial" w:hAnsi="Arial" w:cs="Arial"/>
        </w:rPr>
        <w:t>There is little understanding of what happens to data collected from the community sector and how it is used.</w:t>
      </w:r>
    </w:p>
    <w:p w:rsidR="006F5942" w:rsidRDefault="006F5942" w:rsidP="00814FF9">
      <w:pPr>
        <w:pStyle w:val="ListParagraph"/>
        <w:numPr>
          <w:ilvl w:val="0"/>
          <w:numId w:val="16"/>
        </w:numPr>
        <w:rPr>
          <w:rFonts w:ascii="Arial" w:hAnsi="Arial" w:cs="Arial"/>
        </w:rPr>
      </w:pPr>
      <w:r>
        <w:rPr>
          <w:rFonts w:ascii="Arial" w:hAnsi="Arial" w:cs="Arial"/>
        </w:rPr>
        <w:t xml:space="preserve">We are asked to collect </w:t>
      </w:r>
      <w:proofErr w:type="gramStart"/>
      <w:r>
        <w:rPr>
          <w:rFonts w:ascii="Arial" w:hAnsi="Arial" w:cs="Arial"/>
        </w:rPr>
        <w:t>a l</w:t>
      </w:r>
      <w:bookmarkStart w:id="0" w:name="_GoBack"/>
      <w:bookmarkEnd w:id="0"/>
      <w:r>
        <w:rPr>
          <w:rFonts w:ascii="Arial" w:hAnsi="Arial" w:cs="Arial"/>
        </w:rPr>
        <w:t>ot of</w:t>
      </w:r>
      <w:proofErr w:type="gramEnd"/>
      <w:r>
        <w:rPr>
          <w:rFonts w:ascii="Arial" w:hAnsi="Arial" w:cs="Arial"/>
        </w:rPr>
        <w:t xml:space="preserve"> data </w:t>
      </w:r>
      <w:r w:rsidR="00D6417D">
        <w:rPr>
          <w:rFonts w:ascii="Arial" w:hAnsi="Arial" w:cs="Arial"/>
        </w:rPr>
        <w:t>but</w:t>
      </w:r>
      <w:r>
        <w:rPr>
          <w:rFonts w:ascii="Arial" w:hAnsi="Arial" w:cs="Arial"/>
        </w:rPr>
        <w:t xml:space="preserve"> we</w:t>
      </w:r>
      <w:r w:rsidR="00D6417D">
        <w:rPr>
          <w:rFonts w:ascii="Arial" w:hAnsi="Arial" w:cs="Arial"/>
        </w:rPr>
        <w:t xml:space="preserve"> a</w:t>
      </w:r>
      <w:r>
        <w:rPr>
          <w:rFonts w:ascii="Arial" w:hAnsi="Arial" w:cs="Arial"/>
        </w:rPr>
        <w:t>re not told why and do</w:t>
      </w:r>
      <w:r w:rsidR="00D6417D">
        <w:rPr>
          <w:rFonts w:ascii="Arial" w:hAnsi="Arial" w:cs="Arial"/>
        </w:rPr>
        <w:t xml:space="preserve"> </w:t>
      </w:r>
      <w:r>
        <w:rPr>
          <w:rFonts w:ascii="Arial" w:hAnsi="Arial" w:cs="Arial"/>
        </w:rPr>
        <w:t>n</w:t>
      </w:r>
      <w:r w:rsidR="00D6417D">
        <w:rPr>
          <w:rFonts w:ascii="Arial" w:hAnsi="Arial" w:cs="Arial"/>
        </w:rPr>
        <w:t>o</w:t>
      </w:r>
      <w:r>
        <w:rPr>
          <w:rFonts w:ascii="Arial" w:hAnsi="Arial" w:cs="Arial"/>
        </w:rPr>
        <w:t>t have the expertise</w:t>
      </w:r>
      <w:r w:rsidR="00D6417D">
        <w:rPr>
          <w:rFonts w:ascii="Arial" w:hAnsi="Arial" w:cs="Arial"/>
        </w:rPr>
        <w:t>.</w:t>
      </w:r>
    </w:p>
    <w:p w:rsidR="006F5942" w:rsidRDefault="006F5942" w:rsidP="00814FF9">
      <w:pPr>
        <w:pStyle w:val="ListParagraph"/>
        <w:numPr>
          <w:ilvl w:val="0"/>
          <w:numId w:val="16"/>
        </w:numPr>
        <w:rPr>
          <w:rFonts w:ascii="Arial" w:hAnsi="Arial" w:cs="Arial"/>
        </w:rPr>
      </w:pPr>
      <w:r>
        <w:rPr>
          <w:rFonts w:ascii="Arial" w:hAnsi="Arial" w:cs="Arial"/>
        </w:rPr>
        <w:t>Need to provide training to the sector and need to standardize data collection.</w:t>
      </w:r>
    </w:p>
    <w:p w:rsidR="00D6417D" w:rsidRPr="00D6417D" w:rsidRDefault="00814FF9" w:rsidP="00D6417D">
      <w:pPr>
        <w:rPr>
          <w:rFonts w:ascii="Arial" w:hAnsi="Arial" w:cs="Arial"/>
        </w:rPr>
      </w:pPr>
      <w:r w:rsidRPr="00D6417D">
        <w:rPr>
          <w:rFonts w:ascii="Arial" w:hAnsi="Arial" w:cs="Arial"/>
        </w:rPr>
        <w:t>1</w:t>
      </w:r>
      <w:r w:rsidR="00D6417D" w:rsidRPr="00D6417D">
        <w:rPr>
          <w:rFonts w:ascii="Arial" w:hAnsi="Arial" w:cs="Arial"/>
        </w:rPr>
        <w:t>5</w:t>
      </w:r>
      <w:r w:rsidRPr="00D6417D">
        <w:rPr>
          <w:rFonts w:ascii="Arial" w:hAnsi="Arial" w:cs="Arial"/>
        </w:rPr>
        <w:t xml:space="preserve">. </w:t>
      </w:r>
      <w:r w:rsidR="00D6417D" w:rsidRPr="00D6417D">
        <w:rPr>
          <w:rFonts w:ascii="Arial" w:hAnsi="Arial" w:cs="Arial"/>
        </w:rPr>
        <w:t>Redefine what community sector means to include social enterprise and determine how to fit the evolving definition into government funding programs. Doing extra social good does not guarantee you funding or get you more funding.</w:t>
      </w:r>
    </w:p>
    <w:p w:rsidR="00814FF9" w:rsidRDefault="0011549D" w:rsidP="0011549D">
      <w:pPr>
        <w:pStyle w:val="ListParagraph"/>
        <w:numPr>
          <w:ilvl w:val="0"/>
          <w:numId w:val="16"/>
        </w:numPr>
        <w:rPr>
          <w:rFonts w:ascii="Arial" w:hAnsi="Arial" w:cs="Arial"/>
        </w:rPr>
      </w:pPr>
      <w:r>
        <w:rPr>
          <w:rFonts w:ascii="Arial" w:hAnsi="Arial" w:cs="Arial"/>
        </w:rPr>
        <w:t>A l</w:t>
      </w:r>
      <w:r w:rsidR="00814FF9">
        <w:rPr>
          <w:rFonts w:ascii="Arial" w:hAnsi="Arial" w:cs="Arial"/>
        </w:rPr>
        <w:t>ot in the sector do</w:t>
      </w:r>
      <w:r w:rsidR="00D6417D">
        <w:rPr>
          <w:rFonts w:ascii="Arial" w:hAnsi="Arial" w:cs="Arial"/>
        </w:rPr>
        <w:t xml:space="preserve"> </w:t>
      </w:r>
      <w:r w:rsidR="00814FF9">
        <w:rPr>
          <w:rFonts w:ascii="Arial" w:hAnsi="Arial" w:cs="Arial"/>
        </w:rPr>
        <w:t>n</w:t>
      </w:r>
      <w:r w:rsidR="00D6417D">
        <w:rPr>
          <w:rFonts w:ascii="Arial" w:hAnsi="Arial" w:cs="Arial"/>
        </w:rPr>
        <w:t>o</w:t>
      </w:r>
      <w:r w:rsidR="00814FF9">
        <w:rPr>
          <w:rFonts w:ascii="Arial" w:hAnsi="Arial" w:cs="Arial"/>
        </w:rPr>
        <w:t xml:space="preserve">t know </w:t>
      </w:r>
      <w:r w:rsidR="00D6417D">
        <w:rPr>
          <w:rFonts w:ascii="Arial" w:hAnsi="Arial" w:cs="Arial"/>
        </w:rPr>
        <w:t>what ‘community sector’ means</w:t>
      </w:r>
      <w:r w:rsidR="00814FF9">
        <w:rPr>
          <w:rFonts w:ascii="Arial" w:hAnsi="Arial" w:cs="Arial"/>
        </w:rPr>
        <w:t>.</w:t>
      </w:r>
    </w:p>
    <w:p w:rsidR="0011549D" w:rsidRPr="00814FF9" w:rsidRDefault="0011549D" w:rsidP="0011549D">
      <w:pPr>
        <w:pStyle w:val="ListParagraph"/>
        <w:numPr>
          <w:ilvl w:val="0"/>
          <w:numId w:val="16"/>
        </w:numPr>
        <w:rPr>
          <w:rFonts w:ascii="Arial" w:hAnsi="Arial" w:cs="Arial"/>
        </w:rPr>
      </w:pPr>
      <w:r w:rsidRPr="00814FF9">
        <w:rPr>
          <w:rFonts w:ascii="Arial" w:hAnsi="Arial" w:cs="Arial"/>
        </w:rPr>
        <w:t xml:space="preserve">There is a gap between government and the community sector; the government model does not keep up (is it hierarchy or bureaucracy?) but when I go to government with an idea, they cannot conceive of what I am trying to do. </w:t>
      </w:r>
    </w:p>
    <w:p w:rsidR="0011549D" w:rsidRPr="0011549D" w:rsidRDefault="0011549D" w:rsidP="0011549D">
      <w:pPr>
        <w:rPr>
          <w:rFonts w:ascii="Arial" w:hAnsi="Arial" w:cs="Arial"/>
        </w:rPr>
      </w:pPr>
    </w:p>
    <w:p w:rsidR="006F5942" w:rsidRPr="006F5942" w:rsidRDefault="006F5942" w:rsidP="006F5942">
      <w:pPr>
        <w:rPr>
          <w:rFonts w:ascii="Arial" w:hAnsi="Arial" w:cs="Arial"/>
          <w:b/>
        </w:rPr>
      </w:pPr>
    </w:p>
    <w:sectPr w:rsidR="006F5942" w:rsidRPr="006F5942" w:rsidSect="00E7079A">
      <w:headerReference w:type="default" r:id="rId8"/>
      <w:footerReference w:type="default" r:id="rId9"/>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BD9" w:rsidRDefault="00561BD9" w:rsidP="0002340F">
      <w:pPr>
        <w:spacing w:after="0" w:line="240" w:lineRule="auto"/>
      </w:pPr>
      <w:r>
        <w:separator/>
      </w:r>
    </w:p>
  </w:endnote>
  <w:endnote w:type="continuationSeparator" w:id="0">
    <w:p w:rsidR="00561BD9" w:rsidRDefault="00561BD9" w:rsidP="0002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535"/>
      <w:docPartObj>
        <w:docPartGallery w:val="Page Numbers (Bottom of Page)"/>
        <w:docPartUnique/>
      </w:docPartObj>
    </w:sdtPr>
    <w:sdtEndPr>
      <w:rPr>
        <w:noProof/>
      </w:rPr>
    </w:sdtEndPr>
    <w:sdtContent>
      <w:p w:rsidR="00CC5F4E" w:rsidRDefault="00CC5F4E">
        <w:pPr>
          <w:pStyle w:val="Footer"/>
          <w:jc w:val="right"/>
        </w:pPr>
        <w:r>
          <w:fldChar w:fldCharType="begin"/>
        </w:r>
        <w:r>
          <w:instrText xml:space="preserve"> PAGE   \* MERGEFORMAT </w:instrText>
        </w:r>
        <w:r>
          <w:fldChar w:fldCharType="separate"/>
        </w:r>
        <w:r w:rsidR="00D6417D">
          <w:rPr>
            <w:noProof/>
          </w:rPr>
          <w:t>5</w:t>
        </w:r>
        <w:r>
          <w:rPr>
            <w:noProof/>
          </w:rPr>
          <w:fldChar w:fldCharType="end"/>
        </w:r>
      </w:p>
    </w:sdtContent>
  </w:sdt>
  <w:p w:rsidR="0002340F" w:rsidRDefault="00023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BD9" w:rsidRDefault="00561BD9" w:rsidP="0002340F">
      <w:pPr>
        <w:spacing w:after="0" w:line="240" w:lineRule="auto"/>
      </w:pPr>
      <w:r>
        <w:separator/>
      </w:r>
    </w:p>
  </w:footnote>
  <w:footnote w:type="continuationSeparator" w:id="0">
    <w:p w:rsidR="00561BD9" w:rsidRDefault="00561BD9" w:rsidP="0002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40F" w:rsidRDefault="00023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B9C"/>
    <w:multiLevelType w:val="hybridMultilevel"/>
    <w:tmpl w:val="4FCEFB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42EE6"/>
    <w:multiLevelType w:val="hybridMultilevel"/>
    <w:tmpl w:val="E69218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2E1034"/>
    <w:multiLevelType w:val="hybridMultilevel"/>
    <w:tmpl w:val="3118F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245AD"/>
    <w:multiLevelType w:val="hybridMultilevel"/>
    <w:tmpl w:val="6D68BCB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9527BB"/>
    <w:multiLevelType w:val="hybridMultilevel"/>
    <w:tmpl w:val="B0986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E9668E"/>
    <w:multiLevelType w:val="hybridMultilevel"/>
    <w:tmpl w:val="3906F90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67387C"/>
    <w:multiLevelType w:val="hybridMultilevel"/>
    <w:tmpl w:val="72905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A2D6C6E"/>
    <w:multiLevelType w:val="hybridMultilevel"/>
    <w:tmpl w:val="FDEE5E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2F2D63"/>
    <w:multiLevelType w:val="hybridMultilevel"/>
    <w:tmpl w:val="CA2A435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1354C7"/>
    <w:multiLevelType w:val="hybridMultilevel"/>
    <w:tmpl w:val="45EC0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EF3F45"/>
    <w:multiLevelType w:val="hybridMultilevel"/>
    <w:tmpl w:val="C7AC8F5C"/>
    <w:lvl w:ilvl="0" w:tplc="BB72B07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C01C73"/>
    <w:multiLevelType w:val="hybridMultilevel"/>
    <w:tmpl w:val="1CE49D5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D141EFB"/>
    <w:multiLevelType w:val="hybridMultilevel"/>
    <w:tmpl w:val="B018F450"/>
    <w:lvl w:ilvl="0" w:tplc="0409000F">
      <w:start w:val="1"/>
      <w:numFmt w:val="decimal"/>
      <w:lvlText w:val="%1."/>
      <w:lvlJc w:val="left"/>
      <w:pPr>
        <w:ind w:left="360" w:hanging="360"/>
      </w:pPr>
      <w:rPr>
        <w:rFonts w:hint="default"/>
      </w:rPr>
    </w:lvl>
    <w:lvl w:ilvl="1" w:tplc="260E35FC">
      <w:start w:val="1"/>
      <w:numFmt w:val="decimal"/>
      <w:lvlText w:val="%2."/>
      <w:lvlJc w:val="left"/>
      <w:pPr>
        <w:ind w:left="1080" w:hanging="360"/>
      </w:pPr>
      <w:rPr>
        <w:rFonts w:ascii="Arial" w:eastAsiaTheme="minorHAnsi" w:hAnsi="Arial" w:cs="Arial"/>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F5A5C33"/>
    <w:multiLevelType w:val="hybridMultilevel"/>
    <w:tmpl w:val="10ACFC86"/>
    <w:lvl w:ilvl="0" w:tplc="79FA041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A64C6"/>
    <w:multiLevelType w:val="hybridMultilevel"/>
    <w:tmpl w:val="B37C299C"/>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5"/>
  </w:num>
  <w:num w:numId="5">
    <w:abstractNumId w:val="9"/>
    <w:lvlOverride w:ilvl="0"/>
    <w:lvlOverride w:ilvl="1"/>
    <w:lvlOverride w:ilvl="2"/>
    <w:lvlOverride w:ilvl="3">
      <w:startOverride w:val="1"/>
    </w:lvlOverride>
    <w:lvlOverride w:ilvl="4"/>
    <w:lvlOverride w:ilvl="5"/>
    <w:lvlOverride w:ilvl="6"/>
    <w:lvlOverride w:ilvl="7"/>
    <w:lvlOverride w:ilvl="8"/>
  </w:num>
  <w:num w:numId="6">
    <w:abstractNumId w:val="12"/>
  </w:num>
  <w:num w:numId="7">
    <w:abstractNumId w:val="3"/>
  </w:num>
  <w:num w:numId="8">
    <w:abstractNumId w:val="7"/>
  </w:num>
  <w:num w:numId="9">
    <w:abstractNumId w:val="11"/>
  </w:num>
  <w:num w:numId="10">
    <w:abstractNumId w:val="2"/>
  </w:num>
  <w:num w:numId="11">
    <w:abstractNumId w:val="14"/>
  </w:num>
  <w:num w:numId="12">
    <w:abstractNumId w:val="4"/>
  </w:num>
  <w:num w:numId="13">
    <w:abstractNumId w:val="6"/>
  </w:num>
  <w:num w:numId="14">
    <w:abstractNumId w:val="13"/>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871"/>
    <w:rsid w:val="0002340F"/>
    <w:rsid w:val="00057288"/>
    <w:rsid w:val="00062AFD"/>
    <w:rsid w:val="00065871"/>
    <w:rsid w:val="000F67DF"/>
    <w:rsid w:val="0011549D"/>
    <w:rsid w:val="0019480B"/>
    <w:rsid w:val="001A4B66"/>
    <w:rsid w:val="0022428D"/>
    <w:rsid w:val="00236129"/>
    <w:rsid w:val="00253431"/>
    <w:rsid w:val="002902BF"/>
    <w:rsid w:val="002D3C01"/>
    <w:rsid w:val="00304687"/>
    <w:rsid w:val="00393B8D"/>
    <w:rsid w:val="003E0354"/>
    <w:rsid w:val="004131F8"/>
    <w:rsid w:val="00414BDE"/>
    <w:rsid w:val="00452765"/>
    <w:rsid w:val="00486F75"/>
    <w:rsid w:val="004D7465"/>
    <w:rsid w:val="004D7D48"/>
    <w:rsid w:val="004E5A03"/>
    <w:rsid w:val="005055D9"/>
    <w:rsid w:val="00520A50"/>
    <w:rsid w:val="00556A32"/>
    <w:rsid w:val="00561BD9"/>
    <w:rsid w:val="005A2BBB"/>
    <w:rsid w:val="005A44FB"/>
    <w:rsid w:val="005B3453"/>
    <w:rsid w:val="005C1903"/>
    <w:rsid w:val="005C2873"/>
    <w:rsid w:val="006D2901"/>
    <w:rsid w:val="006D5476"/>
    <w:rsid w:val="006D5DFB"/>
    <w:rsid w:val="006F5942"/>
    <w:rsid w:val="007378FE"/>
    <w:rsid w:val="0075306F"/>
    <w:rsid w:val="007556EC"/>
    <w:rsid w:val="007C51F4"/>
    <w:rsid w:val="007C7EDB"/>
    <w:rsid w:val="007D59EC"/>
    <w:rsid w:val="007E21FF"/>
    <w:rsid w:val="007E6A84"/>
    <w:rsid w:val="00814FF9"/>
    <w:rsid w:val="00823110"/>
    <w:rsid w:val="00863C11"/>
    <w:rsid w:val="00915649"/>
    <w:rsid w:val="0092452D"/>
    <w:rsid w:val="00946BAF"/>
    <w:rsid w:val="00955A58"/>
    <w:rsid w:val="0096130B"/>
    <w:rsid w:val="00971174"/>
    <w:rsid w:val="009D6C91"/>
    <w:rsid w:val="00A00997"/>
    <w:rsid w:val="00A3299C"/>
    <w:rsid w:val="00A66BE2"/>
    <w:rsid w:val="00B06D41"/>
    <w:rsid w:val="00B132FB"/>
    <w:rsid w:val="00B72662"/>
    <w:rsid w:val="00B77FA0"/>
    <w:rsid w:val="00BE6274"/>
    <w:rsid w:val="00C044BA"/>
    <w:rsid w:val="00C37D2B"/>
    <w:rsid w:val="00C461AF"/>
    <w:rsid w:val="00C611CD"/>
    <w:rsid w:val="00CC5F4E"/>
    <w:rsid w:val="00D103AF"/>
    <w:rsid w:val="00D2232E"/>
    <w:rsid w:val="00D6417D"/>
    <w:rsid w:val="00D85333"/>
    <w:rsid w:val="00DF1245"/>
    <w:rsid w:val="00E41665"/>
    <w:rsid w:val="00E7079A"/>
    <w:rsid w:val="00E96771"/>
    <w:rsid w:val="00EB31EF"/>
    <w:rsid w:val="00F30B3E"/>
    <w:rsid w:val="00F719D2"/>
    <w:rsid w:val="00F95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1EB01C"/>
  <w15:chartTrackingRefBased/>
  <w15:docId w15:val="{3DB03739-292F-42EB-B83B-D41AB055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74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59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30B"/>
    <w:pPr>
      <w:ind w:left="720"/>
      <w:contextualSpacing/>
    </w:pPr>
  </w:style>
  <w:style w:type="character" w:customStyle="1" w:styleId="Heading1Char">
    <w:name w:val="Heading 1 Char"/>
    <w:basedOn w:val="DefaultParagraphFont"/>
    <w:link w:val="Heading1"/>
    <w:uiPriority w:val="9"/>
    <w:rsid w:val="004D746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23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40F"/>
  </w:style>
  <w:style w:type="paragraph" w:styleId="Footer">
    <w:name w:val="footer"/>
    <w:basedOn w:val="Normal"/>
    <w:link w:val="FooterChar"/>
    <w:uiPriority w:val="99"/>
    <w:unhideWhenUsed/>
    <w:rsid w:val="00023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40F"/>
  </w:style>
  <w:style w:type="character" w:styleId="Hyperlink">
    <w:name w:val="Hyperlink"/>
    <w:basedOn w:val="DefaultParagraphFont"/>
    <w:uiPriority w:val="99"/>
    <w:unhideWhenUsed/>
    <w:rsid w:val="00057288"/>
    <w:rPr>
      <w:color w:val="0563C1" w:themeColor="hyperlink"/>
      <w:u w:val="single"/>
    </w:rPr>
  </w:style>
  <w:style w:type="character" w:customStyle="1" w:styleId="Heading2Char">
    <w:name w:val="Heading 2 Char"/>
    <w:basedOn w:val="DefaultParagraphFont"/>
    <w:link w:val="Heading2"/>
    <w:uiPriority w:val="9"/>
    <w:rsid w:val="007D59EC"/>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70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94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5F09A-2D54-46AE-9868-C460BCAA5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6</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Government of Newfoundland and Labrador</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Jeff K</dc:creator>
  <cp:keywords/>
  <dc:description/>
  <cp:lastModifiedBy>Butt, Jeff K</cp:lastModifiedBy>
  <cp:revision>23</cp:revision>
  <dcterms:created xsi:type="dcterms:W3CDTF">2018-10-19T12:37:00Z</dcterms:created>
  <dcterms:modified xsi:type="dcterms:W3CDTF">2018-11-16T20:20:00Z</dcterms:modified>
</cp:coreProperties>
</file>