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0F67D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75306F" w:rsidRPr="0075306F">
        <w:rPr>
          <w:rFonts w:ascii="Arial" w:hAnsi="Arial" w:cs="Arial"/>
          <w:b/>
        </w:rPr>
        <w:t>Human Resources and Demographics</w:t>
      </w:r>
      <w:r w:rsidR="00C164DC">
        <w:rPr>
          <w:rFonts w:ascii="Arial" w:hAnsi="Arial" w:cs="Arial"/>
          <w:b/>
        </w:rPr>
        <w:t xml:space="preserve"> (Table #2)</w:t>
      </w:r>
    </w:p>
    <w:p w:rsidR="00C555DB" w:rsidRPr="00C555DB" w:rsidRDefault="00C555DB" w:rsidP="00C555DB">
      <w:pPr>
        <w:rPr>
          <w:rFonts w:ascii="Arial" w:hAnsi="Arial" w:cs="Arial"/>
          <w:b/>
        </w:rPr>
      </w:pPr>
      <w:r w:rsidRPr="00C555DB">
        <w:rPr>
          <w:rFonts w:ascii="Arial" w:hAnsi="Arial" w:cs="Arial"/>
          <w:b/>
        </w:rPr>
        <w:t>Issues and Opportunities</w:t>
      </w:r>
    </w:p>
    <w:p w:rsidR="00C555DB" w:rsidRPr="00B6254C" w:rsidRDefault="00C555DB" w:rsidP="00C555DB">
      <w:pPr>
        <w:pStyle w:val="ListParagraph"/>
        <w:numPr>
          <w:ilvl w:val="0"/>
          <w:numId w:val="7"/>
        </w:numPr>
        <w:rPr>
          <w:rFonts w:ascii="Arial" w:hAnsi="Arial" w:cs="Arial"/>
        </w:rPr>
      </w:pPr>
      <w:r w:rsidRPr="00B6254C">
        <w:rPr>
          <w:rFonts w:ascii="Arial" w:hAnsi="Arial" w:cs="Arial"/>
        </w:rPr>
        <w:t xml:space="preserve">The seasonality of work, pay levels and lack of benefits packages (e.g., </w:t>
      </w:r>
      <w:r w:rsidRPr="00B6254C">
        <w:rPr>
          <w:rFonts w:ascii="Arial" w:hAnsi="Arial" w:cs="Arial"/>
          <w:bCs/>
        </w:rPr>
        <w:t xml:space="preserve">health and dental </w:t>
      </w:r>
      <w:r w:rsidRPr="00B6254C">
        <w:rPr>
          <w:rFonts w:ascii="Arial" w:hAnsi="Arial" w:cs="Arial"/>
        </w:rPr>
        <w:t xml:space="preserve">insurance, pensions) can make it </w:t>
      </w:r>
      <w:r>
        <w:rPr>
          <w:rFonts w:ascii="Arial" w:hAnsi="Arial" w:cs="Arial"/>
        </w:rPr>
        <w:t>d</w:t>
      </w:r>
      <w:r w:rsidRPr="00B6254C">
        <w:rPr>
          <w:rFonts w:ascii="Arial" w:hAnsi="Arial" w:cs="Arial"/>
        </w:rPr>
        <w:t>ifficult</w:t>
      </w:r>
      <w:r>
        <w:rPr>
          <w:rFonts w:ascii="Arial" w:hAnsi="Arial" w:cs="Arial"/>
        </w:rPr>
        <w:t xml:space="preserve"> to a</w:t>
      </w:r>
      <w:r w:rsidRPr="00B6254C">
        <w:rPr>
          <w:rFonts w:ascii="Arial" w:hAnsi="Arial" w:cs="Arial"/>
        </w:rPr>
        <w:t>ttract and retain workers, especially younger workers</w:t>
      </w:r>
      <w:r>
        <w:rPr>
          <w:rFonts w:ascii="Arial" w:hAnsi="Arial" w:cs="Arial"/>
        </w:rPr>
        <w:t>.</w:t>
      </w:r>
    </w:p>
    <w:p w:rsidR="00C555DB" w:rsidRPr="00B6254C" w:rsidRDefault="00C555DB" w:rsidP="00C555DB">
      <w:pPr>
        <w:pStyle w:val="ListParagraph"/>
        <w:numPr>
          <w:ilvl w:val="0"/>
          <w:numId w:val="7"/>
        </w:numPr>
        <w:rPr>
          <w:rFonts w:ascii="Arial" w:hAnsi="Arial" w:cs="Arial"/>
        </w:rPr>
      </w:pPr>
      <w:r>
        <w:rPr>
          <w:rFonts w:ascii="Arial" w:hAnsi="Arial" w:cs="Arial"/>
        </w:rPr>
        <w:t xml:space="preserve">There are fewer </w:t>
      </w:r>
      <w:r w:rsidRPr="00B6254C">
        <w:rPr>
          <w:rFonts w:ascii="Arial" w:hAnsi="Arial" w:cs="Arial"/>
        </w:rPr>
        <w:t>people to take on leadership, mentorship and volunteer board roles</w:t>
      </w:r>
      <w:r>
        <w:rPr>
          <w:rFonts w:ascii="Arial" w:hAnsi="Arial" w:cs="Arial"/>
        </w:rPr>
        <w:t>.</w:t>
      </w:r>
    </w:p>
    <w:p w:rsidR="00C555DB" w:rsidRPr="00A8297A" w:rsidRDefault="00C555DB" w:rsidP="00C555DB">
      <w:pPr>
        <w:pStyle w:val="ListParagraph"/>
        <w:numPr>
          <w:ilvl w:val="0"/>
          <w:numId w:val="7"/>
        </w:numPr>
        <w:rPr>
          <w:rFonts w:ascii="Arial" w:hAnsi="Arial" w:cs="Arial"/>
        </w:rPr>
      </w:pPr>
      <w:r>
        <w:rPr>
          <w:rFonts w:ascii="Arial" w:hAnsi="Arial" w:cs="Arial"/>
        </w:rPr>
        <w:t>T</w:t>
      </w:r>
      <w:r w:rsidRPr="00A8297A">
        <w:rPr>
          <w:rFonts w:ascii="Arial" w:hAnsi="Arial" w:cs="Arial"/>
        </w:rPr>
        <w:t xml:space="preserve">raining opportunities to learn new required skills and inform </w:t>
      </w:r>
      <w:r>
        <w:rPr>
          <w:rFonts w:ascii="Arial" w:hAnsi="Arial" w:cs="Arial"/>
        </w:rPr>
        <w:t>B</w:t>
      </w:r>
      <w:r w:rsidRPr="00A8297A">
        <w:rPr>
          <w:rFonts w:ascii="Arial" w:hAnsi="Arial" w:cs="Arial"/>
        </w:rPr>
        <w:t>oards of employer obligations</w:t>
      </w:r>
      <w:r>
        <w:rPr>
          <w:rFonts w:ascii="Arial" w:hAnsi="Arial" w:cs="Arial"/>
        </w:rPr>
        <w:t xml:space="preserve"> are limited.</w:t>
      </w:r>
    </w:p>
    <w:p w:rsidR="00C555DB" w:rsidRPr="0016262D" w:rsidRDefault="00C555DB" w:rsidP="00C555DB">
      <w:pPr>
        <w:pStyle w:val="ListParagraph"/>
        <w:numPr>
          <w:ilvl w:val="0"/>
          <w:numId w:val="7"/>
        </w:numPr>
        <w:rPr>
          <w:rFonts w:ascii="Arial" w:hAnsi="Arial" w:cs="Arial"/>
          <w:strike/>
        </w:rPr>
      </w:pPr>
      <w:r w:rsidRPr="0016262D">
        <w:rPr>
          <w:rFonts w:ascii="Arial" w:hAnsi="Arial" w:cs="Arial"/>
        </w:rPr>
        <w:t xml:space="preserve">There is no credential system for working in the community sector and that would help professionalize </w:t>
      </w:r>
      <w:r w:rsidRPr="0016262D">
        <w:rPr>
          <w:rFonts w:ascii="Arial" w:hAnsi="Arial" w:cs="Arial"/>
          <w:bCs/>
        </w:rPr>
        <w:t>the sector</w:t>
      </w:r>
      <w:r w:rsidRPr="0016262D">
        <w:rPr>
          <w:rFonts w:ascii="Arial" w:hAnsi="Arial" w:cs="Arial"/>
          <w:b/>
          <w:bCs/>
        </w:rPr>
        <w:t xml:space="preserve">. </w:t>
      </w:r>
    </w:p>
    <w:p w:rsidR="00C555DB" w:rsidRPr="00A8297A" w:rsidRDefault="00C555DB" w:rsidP="00C555DB">
      <w:pPr>
        <w:pStyle w:val="ListParagraph"/>
        <w:numPr>
          <w:ilvl w:val="0"/>
          <w:numId w:val="7"/>
        </w:numPr>
        <w:rPr>
          <w:rFonts w:ascii="Arial" w:hAnsi="Arial" w:cs="Arial"/>
        </w:rPr>
      </w:pPr>
      <w:r>
        <w:rPr>
          <w:rFonts w:ascii="Arial" w:hAnsi="Arial" w:cs="Arial"/>
        </w:rPr>
        <w:t xml:space="preserve">The community sector would be well served if more youth and persons of different </w:t>
      </w:r>
      <w:r w:rsidRPr="0016262D">
        <w:rPr>
          <w:rFonts w:ascii="Arial" w:hAnsi="Arial" w:cs="Arial"/>
        </w:rPr>
        <w:t>diverse</w:t>
      </w:r>
      <w:r w:rsidRPr="00287FF3">
        <w:rPr>
          <w:rFonts w:ascii="Arial" w:hAnsi="Arial" w:cs="Arial"/>
        </w:rPr>
        <w:t xml:space="preserve"> </w:t>
      </w:r>
      <w:r>
        <w:rPr>
          <w:rFonts w:ascii="Arial" w:hAnsi="Arial" w:cs="Arial"/>
        </w:rPr>
        <w:t>backgrounds were drawn to and involved in the sector.</w:t>
      </w:r>
    </w:p>
    <w:p w:rsidR="00C555DB" w:rsidRDefault="00C555DB" w:rsidP="00C555DB">
      <w:pPr>
        <w:pStyle w:val="ListParagraph"/>
        <w:numPr>
          <w:ilvl w:val="0"/>
          <w:numId w:val="7"/>
        </w:numPr>
        <w:rPr>
          <w:rFonts w:ascii="Arial" w:hAnsi="Arial" w:cs="Arial"/>
        </w:rPr>
      </w:pPr>
      <w:r>
        <w:rPr>
          <w:rFonts w:ascii="Arial" w:hAnsi="Arial" w:cs="Arial"/>
        </w:rPr>
        <w:t>There is limited information on the role, impact and issues of women in the sector.</w:t>
      </w:r>
    </w:p>
    <w:p w:rsidR="00C555DB" w:rsidRDefault="00C555DB" w:rsidP="00C555DB">
      <w:pPr>
        <w:pStyle w:val="ListParagraph"/>
        <w:numPr>
          <w:ilvl w:val="0"/>
          <w:numId w:val="7"/>
        </w:numPr>
        <w:rPr>
          <w:rFonts w:ascii="Arial" w:hAnsi="Arial" w:cs="Arial"/>
        </w:rPr>
      </w:pPr>
      <w:r>
        <w:rPr>
          <w:rFonts w:ascii="Arial" w:hAnsi="Arial" w:cs="Arial"/>
        </w:rPr>
        <w:t>Some jobs could be shared across organizations, presenting possibilities in areas such as fundraising, fund development or social marketing.</w:t>
      </w:r>
      <w:r w:rsidR="00C164DC">
        <w:rPr>
          <w:rFonts w:ascii="Arial" w:hAnsi="Arial" w:cs="Arial"/>
        </w:rPr>
        <w:t xml:space="preserve"> </w:t>
      </w:r>
      <w:r w:rsidR="00F332C0" w:rsidRPr="00F332C0">
        <w:rPr>
          <w:rFonts w:ascii="Arial" w:hAnsi="Arial" w:cs="Arial"/>
          <w:color w:val="FF0000"/>
        </w:rPr>
        <w:t xml:space="preserve">(Group </w:t>
      </w:r>
      <w:r w:rsidR="00FF3DB5">
        <w:rPr>
          <w:rFonts w:ascii="Arial" w:hAnsi="Arial" w:cs="Arial"/>
          <w:color w:val="FF0000"/>
        </w:rPr>
        <w:t xml:space="preserve">A </w:t>
      </w:r>
      <w:r w:rsidR="00F332C0" w:rsidRPr="00F332C0">
        <w:rPr>
          <w:rFonts w:ascii="Arial" w:hAnsi="Arial" w:cs="Arial"/>
          <w:color w:val="FF0000"/>
        </w:rPr>
        <w:t>identified that this issue should be deleted)</w:t>
      </w:r>
    </w:p>
    <w:p w:rsidR="00C555DB" w:rsidRDefault="00C555DB" w:rsidP="00C555DB">
      <w:pPr>
        <w:pStyle w:val="ListParagraph"/>
        <w:numPr>
          <w:ilvl w:val="0"/>
          <w:numId w:val="7"/>
        </w:numPr>
        <w:rPr>
          <w:rFonts w:ascii="Arial" w:hAnsi="Arial" w:cs="Arial"/>
        </w:rPr>
      </w:pPr>
      <w:r>
        <w:rPr>
          <w:rFonts w:ascii="Arial" w:hAnsi="Arial" w:cs="Arial"/>
        </w:rPr>
        <w:t>The value of volunteerism must be promoted and celebrated.</w:t>
      </w:r>
    </w:p>
    <w:p w:rsidR="00C555DB" w:rsidRDefault="00C555DB" w:rsidP="00C555DB">
      <w:pPr>
        <w:pStyle w:val="ListParagraph"/>
        <w:numPr>
          <w:ilvl w:val="0"/>
          <w:numId w:val="7"/>
        </w:numPr>
        <w:rPr>
          <w:rFonts w:ascii="Arial" w:hAnsi="Arial" w:cs="Arial"/>
        </w:rPr>
      </w:pPr>
      <w:r>
        <w:rPr>
          <w:rFonts w:ascii="Arial" w:hAnsi="Arial" w:cs="Arial"/>
        </w:rPr>
        <w:t xml:space="preserve">The community sector </w:t>
      </w:r>
      <w:r w:rsidRPr="0016262D">
        <w:rPr>
          <w:rFonts w:ascii="Arial" w:hAnsi="Arial" w:cs="Arial"/>
        </w:rPr>
        <w:t xml:space="preserve">can </w:t>
      </w:r>
      <w:r>
        <w:rPr>
          <w:rFonts w:ascii="Arial" w:hAnsi="Arial" w:cs="Arial"/>
        </w:rPr>
        <w:t>offer flexibility, which is considered a perk by certain demographics.</w:t>
      </w:r>
    </w:p>
    <w:p w:rsidR="00C555DB" w:rsidRDefault="00C555DB" w:rsidP="00C555DB">
      <w:pPr>
        <w:pStyle w:val="ListParagraph"/>
        <w:numPr>
          <w:ilvl w:val="0"/>
          <w:numId w:val="7"/>
        </w:numPr>
        <w:rPr>
          <w:rFonts w:ascii="Arial" w:hAnsi="Arial" w:cs="Arial"/>
        </w:rPr>
      </w:pPr>
      <w:r>
        <w:rPr>
          <w:rFonts w:ascii="Arial" w:hAnsi="Arial" w:cs="Arial"/>
        </w:rPr>
        <w:t>G</w:t>
      </w:r>
      <w:r w:rsidRPr="0016262D">
        <w:rPr>
          <w:rFonts w:ascii="Arial" w:hAnsi="Arial" w:cs="Arial"/>
        </w:rPr>
        <w:t xml:space="preserve">overnment employment programs </w:t>
      </w:r>
      <w:r>
        <w:rPr>
          <w:rFonts w:ascii="Arial" w:hAnsi="Arial" w:cs="Arial"/>
        </w:rPr>
        <w:t xml:space="preserve">are not optimally aligned </w:t>
      </w:r>
      <w:r w:rsidRPr="0016262D">
        <w:rPr>
          <w:rFonts w:ascii="Arial" w:hAnsi="Arial" w:cs="Arial"/>
        </w:rPr>
        <w:t>with sector needs, activities and timelines</w:t>
      </w:r>
      <w:r>
        <w:rPr>
          <w:rFonts w:ascii="Arial" w:hAnsi="Arial" w:cs="Arial"/>
        </w:rPr>
        <w:t>.</w:t>
      </w:r>
    </w:p>
    <w:p w:rsidR="00C164DC" w:rsidRPr="00C164DC" w:rsidRDefault="00C164DC" w:rsidP="00C164DC">
      <w:pPr>
        <w:rPr>
          <w:rFonts w:ascii="Arial" w:hAnsi="Arial" w:cs="Arial"/>
        </w:rPr>
      </w:pPr>
      <w:r>
        <w:rPr>
          <w:rFonts w:ascii="Arial" w:hAnsi="Arial" w:cs="Arial"/>
        </w:rPr>
        <w:t>Other</w:t>
      </w:r>
    </w:p>
    <w:p w:rsidR="00C555DB" w:rsidRPr="00C164DC" w:rsidRDefault="00F332C0" w:rsidP="00C164DC">
      <w:pPr>
        <w:pStyle w:val="ListParagraph"/>
        <w:numPr>
          <w:ilvl w:val="0"/>
          <w:numId w:val="7"/>
        </w:numPr>
        <w:rPr>
          <w:rFonts w:ascii="Arial" w:hAnsi="Arial" w:cs="Arial"/>
        </w:rPr>
      </w:pPr>
      <w:r w:rsidRPr="00C164DC">
        <w:rPr>
          <w:rFonts w:ascii="Arial" w:hAnsi="Arial" w:cs="Arial"/>
        </w:rPr>
        <w:t>Pa</w:t>
      </w:r>
      <w:r w:rsidR="007E4BB2">
        <w:rPr>
          <w:rFonts w:ascii="Arial" w:hAnsi="Arial" w:cs="Arial"/>
        </w:rPr>
        <w:t>y inequity and stigma with for-profit organizations.</w:t>
      </w:r>
    </w:p>
    <w:p w:rsidR="00C555DB" w:rsidRDefault="00F332C0" w:rsidP="00C555DB">
      <w:pPr>
        <w:pStyle w:val="ListParagraph"/>
        <w:numPr>
          <w:ilvl w:val="0"/>
          <w:numId w:val="7"/>
        </w:numPr>
        <w:rPr>
          <w:rFonts w:ascii="Arial" w:hAnsi="Arial" w:cs="Arial"/>
        </w:rPr>
      </w:pPr>
      <w:r>
        <w:rPr>
          <w:rFonts w:ascii="Arial" w:hAnsi="Arial" w:cs="Arial"/>
        </w:rPr>
        <w:t xml:space="preserve">Funders do not see human </w:t>
      </w:r>
      <w:r w:rsidR="007E4BB2">
        <w:rPr>
          <w:rFonts w:ascii="Arial" w:hAnsi="Arial" w:cs="Arial"/>
        </w:rPr>
        <w:t>resources investment as a mission-</w:t>
      </w:r>
      <w:r>
        <w:rPr>
          <w:rFonts w:ascii="Arial" w:hAnsi="Arial" w:cs="Arial"/>
        </w:rPr>
        <w:t>driven investment</w:t>
      </w:r>
      <w:r w:rsidR="00C164DC">
        <w:rPr>
          <w:rFonts w:ascii="Arial" w:hAnsi="Arial" w:cs="Arial"/>
        </w:rPr>
        <w:t>.</w:t>
      </w:r>
      <w:r>
        <w:rPr>
          <w:rFonts w:ascii="Arial" w:hAnsi="Arial" w:cs="Arial"/>
        </w:rPr>
        <w:t xml:space="preserve"> </w:t>
      </w:r>
      <w:r w:rsidRPr="00F332C0">
        <w:rPr>
          <w:rFonts w:ascii="Arial" w:hAnsi="Arial" w:cs="Arial"/>
          <w:color w:val="FF0000"/>
        </w:rPr>
        <w:t>(</w:t>
      </w:r>
      <w:r w:rsidR="00FF3DB5">
        <w:rPr>
          <w:rFonts w:ascii="Arial" w:hAnsi="Arial" w:cs="Arial"/>
          <w:color w:val="FF0000"/>
        </w:rPr>
        <w:t xml:space="preserve">Group A </w:t>
      </w:r>
      <w:r w:rsidRPr="00F332C0">
        <w:rPr>
          <w:rFonts w:ascii="Arial" w:hAnsi="Arial" w:cs="Arial"/>
          <w:color w:val="FF0000"/>
        </w:rPr>
        <w:t>see this as part of #2)</w:t>
      </w:r>
    </w:p>
    <w:p w:rsidR="00F332C0" w:rsidRDefault="00F332C0" w:rsidP="00C555DB">
      <w:pPr>
        <w:pStyle w:val="ListParagraph"/>
        <w:numPr>
          <w:ilvl w:val="0"/>
          <w:numId w:val="7"/>
        </w:numPr>
        <w:rPr>
          <w:rFonts w:ascii="Arial" w:hAnsi="Arial" w:cs="Arial"/>
        </w:rPr>
      </w:pPr>
      <w:r>
        <w:rPr>
          <w:rFonts w:ascii="Arial" w:hAnsi="Arial" w:cs="Arial"/>
        </w:rPr>
        <w:t>Credentials are disjointed for working in the community sector.</w:t>
      </w:r>
    </w:p>
    <w:p w:rsidR="00FF3DB5" w:rsidRDefault="007E4BB2" w:rsidP="00C555DB">
      <w:pPr>
        <w:pStyle w:val="ListParagraph"/>
        <w:numPr>
          <w:ilvl w:val="0"/>
          <w:numId w:val="7"/>
        </w:numPr>
        <w:rPr>
          <w:rFonts w:ascii="Arial" w:hAnsi="Arial" w:cs="Arial"/>
        </w:rPr>
      </w:pPr>
      <w:r>
        <w:rPr>
          <w:rFonts w:ascii="Arial" w:hAnsi="Arial" w:cs="Arial"/>
        </w:rPr>
        <w:t>The o</w:t>
      </w:r>
      <w:r w:rsidR="00966183">
        <w:rPr>
          <w:rFonts w:ascii="Arial" w:hAnsi="Arial" w:cs="Arial"/>
        </w:rPr>
        <w:t xml:space="preserve">pportunity to create a new model to include social enterprise for profit </w:t>
      </w:r>
      <w:r w:rsidR="003A10B4">
        <w:rPr>
          <w:rFonts w:ascii="Arial" w:hAnsi="Arial" w:cs="Arial"/>
        </w:rPr>
        <w:t>where</w:t>
      </w:r>
      <w:r w:rsidR="00966183">
        <w:rPr>
          <w:rFonts w:ascii="Arial" w:hAnsi="Arial" w:cs="Arial"/>
        </w:rPr>
        <w:t xml:space="preserve"> profit goes to the social good</w:t>
      </w:r>
      <w:r>
        <w:rPr>
          <w:rFonts w:ascii="Arial" w:hAnsi="Arial" w:cs="Arial"/>
        </w:rPr>
        <w:t>.</w:t>
      </w:r>
    </w:p>
    <w:p w:rsidR="003A10B4" w:rsidRDefault="00C36F58" w:rsidP="00C555DB">
      <w:pPr>
        <w:pStyle w:val="ListParagraph"/>
        <w:numPr>
          <w:ilvl w:val="0"/>
          <w:numId w:val="7"/>
        </w:numPr>
        <w:rPr>
          <w:rFonts w:ascii="Arial" w:hAnsi="Arial" w:cs="Arial"/>
        </w:rPr>
      </w:pPr>
      <w:r>
        <w:rPr>
          <w:rFonts w:ascii="Arial" w:hAnsi="Arial" w:cs="Arial"/>
        </w:rPr>
        <w:t>Succession planning for staff and boards is important</w:t>
      </w:r>
      <w:r w:rsidR="007E4BB2">
        <w:rPr>
          <w:rFonts w:ascii="Arial" w:hAnsi="Arial" w:cs="Arial"/>
        </w:rPr>
        <w:t>.</w:t>
      </w:r>
    </w:p>
    <w:p w:rsidR="00C36F58" w:rsidRDefault="00C36F58" w:rsidP="00C555DB">
      <w:pPr>
        <w:pStyle w:val="ListParagraph"/>
        <w:numPr>
          <w:ilvl w:val="0"/>
          <w:numId w:val="7"/>
        </w:numPr>
        <w:rPr>
          <w:rFonts w:ascii="Arial" w:hAnsi="Arial" w:cs="Arial"/>
        </w:rPr>
      </w:pPr>
      <w:r>
        <w:rPr>
          <w:rFonts w:ascii="Arial" w:hAnsi="Arial" w:cs="Arial"/>
        </w:rPr>
        <w:t>Smaller organizations do not have the proper human resource skills to operate</w:t>
      </w:r>
      <w:r w:rsidR="007E4BB2">
        <w:rPr>
          <w:rFonts w:ascii="Arial" w:hAnsi="Arial" w:cs="Arial"/>
        </w:rPr>
        <w:t>.</w:t>
      </w:r>
    </w:p>
    <w:p w:rsidR="00C36F58" w:rsidRDefault="00C36F58" w:rsidP="00C555DB">
      <w:pPr>
        <w:pStyle w:val="ListParagraph"/>
        <w:numPr>
          <w:ilvl w:val="0"/>
          <w:numId w:val="7"/>
        </w:numPr>
        <w:rPr>
          <w:rFonts w:ascii="Arial" w:hAnsi="Arial" w:cs="Arial"/>
        </w:rPr>
      </w:pPr>
      <w:r>
        <w:rPr>
          <w:rFonts w:ascii="Arial" w:hAnsi="Arial" w:cs="Arial"/>
        </w:rPr>
        <w:t>Continuous learning fo</w:t>
      </w:r>
      <w:r w:rsidR="007E4BB2">
        <w:rPr>
          <w:rFonts w:ascii="Arial" w:hAnsi="Arial" w:cs="Arial"/>
        </w:rPr>
        <w:t>r staff and boards is important.</w:t>
      </w:r>
    </w:p>
    <w:p w:rsidR="00C36F58" w:rsidRPr="00C164DC" w:rsidRDefault="005C5683" w:rsidP="00C555DB">
      <w:pPr>
        <w:pStyle w:val="ListParagraph"/>
        <w:numPr>
          <w:ilvl w:val="0"/>
          <w:numId w:val="7"/>
        </w:numPr>
        <w:rPr>
          <w:rFonts w:ascii="Arial" w:hAnsi="Arial" w:cs="Arial"/>
        </w:rPr>
      </w:pPr>
      <w:r w:rsidRPr="00C164DC">
        <w:rPr>
          <w:rFonts w:ascii="Arial" w:hAnsi="Arial" w:cs="Arial"/>
        </w:rPr>
        <w:t xml:space="preserve">Board members do not understand what their actual role is </w:t>
      </w:r>
      <w:r w:rsidR="00217A95" w:rsidRPr="00C164DC">
        <w:rPr>
          <w:rFonts w:ascii="Arial" w:hAnsi="Arial" w:cs="Arial"/>
        </w:rPr>
        <w:t xml:space="preserve">with regard to organizational governance </w:t>
      </w:r>
      <w:r w:rsidR="00F8188F" w:rsidRPr="00C164DC">
        <w:rPr>
          <w:rFonts w:ascii="Arial" w:hAnsi="Arial" w:cs="Arial"/>
        </w:rPr>
        <w:t>(</w:t>
      </w:r>
      <w:r w:rsidR="007E4BB2">
        <w:rPr>
          <w:rFonts w:ascii="Arial" w:hAnsi="Arial" w:cs="Arial"/>
        </w:rPr>
        <w:t xml:space="preserve">e.g., </w:t>
      </w:r>
      <w:r w:rsidR="00F8188F" w:rsidRPr="00C164DC">
        <w:rPr>
          <w:rFonts w:ascii="Arial" w:hAnsi="Arial" w:cs="Arial"/>
        </w:rPr>
        <w:t>liability</w:t>
      </w:r>
      <w:r w:rsidR="007E4BB2">
        <w:rPr>
          <w:rFonts w:ascii="Arial" w:hAnsi="Arial" w:cs="Arial"/>
        </w:rPr>
        <w:t>, oversight</w:t>
      </w:r>
      <w:r w:rsidR="00217A95" w:rsidRPr="00C164DC">
        <w:rPr>
          <w:rFonts w:ascii="Arial" w:hAnsi="Arial" w:cs="Arial"/>
        </w:rPr>
        <w:t>)</w:t>
      </w:r>
      <w:r w:rsidR="007E4BB2">
        <w:rPr>
          <w:rFonts w:ascii="Arial" w:hAnsi="Arial" w:cs="Arial"/>
        </w:rPr>
        <w:t>.</w:t>
      </w:r>
      <w:bookmarkStart w:id="0" w:name="_GoBack"/>
      <w:bookmarkEnd w:id="0"/>
      <w:r w:rsidR="00C164DC" w:rsidRPr="00C164DC">
        <w:rPr>
          <w:rFonts w:ascii="Arial" w:hAnsi="Arial" w:cs="Arial"/>
        </w:rPr>
        <w:t xml:space="preserve"> </w:t>
      </w:r>
      <w:r w:rsidR="00F8188F" w:rsidRPr="00C164DC">
        <w:rPr>
          <w:rFonts w:ascii="Arial" w:hAnsi="Arial" w:cs="Arial"/>
          <w:color w:val="FF0000"/>
        </w:rPr>
        <w:t>(Group D identified that this can be an extension of issue # 2)</w:t>
      </w:r>
    </w:p>
    <w:p w:rsidR="00F332C0" w:rsidRPr="00F332C0" w:rsidRDefault="00F332C0" w:rsidP="00F332C0">
      <w:pPr>
        <w:rPr>
          <w:rFonts w:ascii="Arial" w:hAnsi="Arial" w:cs="Arial"/>
        </w:rPr>
      </w:pPr>
    </w:p>
    <w:p w:rsidR="00C555DB" w:rsidRDefault="00C555DB">
      <w:pPr>
        <w:rPr>
          <w:rFonts w:ascii="Arial" w:hAnsi="Arial" w:cs="Arial"/>
          <w:b/>
        </w:rPr>
      </w:pPr>
      <w:r>
        <w:rPr>
          <w:rFonts w:ascii="Arial" w:hAnsi="Arial" w:cs="Arial"/>
          <w:b/>
        </w:rPr>
        <w:br w:type="page"/>
      </w:r>
    </w:p>
    <w:p w:rsidR="00E7079A" w:rsidRDefault="00C164DC" w:rsidP="00304687">
      <w:pPr>
        <w:jc w:val="center"/>
        <w:rPr>
          <w:rFonts w:ascii="Arial" w:hAnsi="Arial" w:cs="Arial"/>
          <w:b/>
        </w:rPr>
      </w:pPr>
      <w:r>
        <w:rPr>
          <w:rFonts w:ascii="Arial" w:hAnsi="Arial" w:cs="Arial"/>
          <w:b/>
        </w:rPr>
        <w:lastRenderedPageBreak/>
        <w:t>Group 1</w:t>
      </w:r>
    </w:p>
    <w:tbl>
      <w:tblPr>
        <w:tblStyle w:val="TableGrid"/>
        <w:tblW w:w="0" w:type="auto"/>
        <w:tblLook w:val="04A0" w:firstRow="1" w:lastRow="0" w:firstColumn="1" w:lastColumn="0" w:noHBand="0" w:noVBand="1"/>
      </w:tblPr>
      <w:tblGrid>
        <w:gridCol w:w="4316"/>
        <w:gridCol w:w="4317"/>
        <w:gridCol w:w="4317"/>
      </w:tblGrid>
      <w:tr w:rsidR="00E7079A" w:rsidTr="00E7079A">
        <w:tc>
          <w:tcPr>
            <w:tcW w:w="4316" w:type="dxa"/>
          </w:tcPr>
          <w:p w:rsidR="00E7079A" w:rsidRDefault="00C164DC" w:rsidP="00414BDE">
            <w:pPr>
              <w:rPr>
                <w:rFonts w:ascii="Arial" w:hAnsi="Arial" w:cs="Arial"/>
                <w:b/>
              </w:rPr>
            </w:pPr>
            <w:r>
              <w:rPr>
                <w:rFonts w:ascii="Arial" w:hAnsi="Arial" w:cs="Arial"/>
                <w:b/>
              </w:rPr>
              <w:t>Issue/Opportunity</w:t>
            </w:r>
          </w:p>
        </w:tc>
        <w:tc>
          <w:tcPr>
            <w:tcW w:w="4317" w:type="dxa"/>
          </w:tcPr>
          <w:p w:rsidR="00E7079A" w:rsidRDefault="00E7079A" w:rsidP="00E7079A">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must be taken to address the issue or seize the opportunity?</w:t>
            </w:r>
          </w:p>
          <w:p w:rsidR="00E7079A" w:rsidRDefault="00E7079A" w:rsidP="00414BDE">
            <w:pPr>
              <w:rPr>
                <w:rFonts w:ascii="Arial" w:hAnsi="Arial" w:cs="Arial"/>
                <w:b/>
              </w:rPr>
            </w:pPr>
          </w:p>
        </w:tc>
        <w:tc>
          <w:tcPr>
            <w:tcW w:w="4317" w:type="dxa"/>
          </w:tcPr>
          <w:p w:rsidR="00E7079A" w:rsidRDefault="00E7079A" w:rsidP="00E7079A">
            <w:pPr>
              <w:rPr>
                <w:rFonts w:ascii="Arial" w:hAnsi="Arial" w:cs="Arial"/>
                <w:b/>
              </w:rPr>
            </w:pPr>
            <w:r>
              <w:rPr>
                <w:rFonts w:ascii="Arial" w:hAnsi="Arial" w:cs="Arial"/>
                <w:b/>
              </w:rPr>
              <w:t>What b</w:t>
            </w:r>
            <w:r w:rsidRPr="00B132FB">
              <w:rPr>
                <w:rFonts w:ascii="Arial" w:hAnsi="Arial" w:cs="Arial"/>
                <w:b/>
              </w:rPr>
              <w:t>arriers stand in the way of impl</w:t>
            </w:r>
            <w:r w:rsidR="007E21FF">
              <w:rPr>
                <w:rFonts w:ascii="Arial" w:hAnsi="Arial" w:cs="Arial"/>
                <w:b/>
              </w:rPr>
              <w:t>ementing these actions? W</w:t>
            </w:r>
            <w:r w:rsidRPr="00B132FB">
              <w:rPr>
                <w:rFonts w:ascii="Arial" w:hAnsi="Arial" w:cs="Arial"/>
                <w:b/>
              </w:rPr>
              <w:t>hat are they and what must be done to remove them?</w:t>
            </w:r>
          </w:p>
          <w:p w:rsidR="00E7079A" w:rsidRDefault="00E7079A" w:rsidP="00414BDE">
            <w:pPr>
              <w:rPr>
                <w:rFonts w:ascii="Arial" w:hAnsi="Arial" w:cs="Arial"/>
                <w:b/>
              </w:rPr>
            </w:pPr>
          </w:p>
        </w:tc>
      </w:tr>
      <w:tr w:rsidR="00E7079A" w:rsidTr="00E7079A">
        <w:tc>
          <w:tcPr>
            <w:tcW w:w="4316" w:type="dxa"/>
          </w:tcPr>
          <w:p w:rsidR="00C164DC" w:rsidRPr="00C164DC" w:rsidRDefault="00C164DC" w:rsidP="00E7079A">
            <w:pPr>
              <w:rPr>
                <w:rFonts w:ascii="Arial" w:hAnsi="Arial" w:cs="Arial"/>
              </w:rPr>
            </w:pPr>
            <w:r w:rsidRPr="00C164DC">
              <w:rPr>
                <w:rFonts w:ascii="Arial" w:hAnsi="Arial" w:cs="Arial"/>
              </w:rPr>
              <w:t>Issue/Opportunity #1</w:t>
            </w:r>
            <w:r w:rsidR="00E7079A" w:rsidRPr="00C164DC">
              <w:rPr>
                <w:rFonts w:ascii="Arial" w:hAnsi="Arial" w:cs="Arial"/>
              </w:rPr>
              <w:t>:</w:t>
            </w:r>
          </w:p>
          <w:p w:rsidR="00217A95" w:rsidRPr="00C164DC" w:rsidRDefault="00C164DC" w:rsidP="00E7079A">
            <w:pPr>
              <w:rPr>
                <w:rFonts w:ascii="Arial" w:hAnsi="Arial" w:cs="Arial"/>
              </w:rPr>
            </w:pPr>
            <w:r w:rsidRPr="00C164DC">
              <w:rPr>
                <w:rFonts w:ascii="Arial" w:hAnsi="Arial" w:cs="Arial"/>
              </w:rPr>
              <w:t xml:space="preserve">1 and </w:t>
            </w:r>
            <w:r>
              <w:rPr>
                <w:rFonts w:ascii="Arial" w:hAnsi="Arial" w:cs="Arial"/>
              </w:rPr>
              <w:t>1</w:t>
            </w:r>
            <w:r w:rsidRPr="00C164DC">
              <w:rPr>
                <w:rFonts w:ascii="Arial" w:hAnsi="Arial" w:cs="Arial"/>
              </w:rPr>
              <w:t>2</w:t>
            </w:r>
            <w:r>
              <w:rPr>
                <w:rFonts w:ascii="Arial" w:hAnsi="Arial" w:cs="Arial"/>
              </w:rPr>
              <w:t xml:space="preserve"> (</w:t>
            </w:r>
            <w:r w:rsidRPr="00C164DC">
              <w:rPr>
                <w:rFonts w:ascii="Arial" w:hAnsi="Arial" w:cs="Arial"/>
              </w:rPr>
              <w:t>merged</w:t>
            </w:r>
            <w:r>
              <w:rPr>
                <w:rFonts w:ascii="Arial" w:hAnsi="Arial" w:cs="Arial"/>
              </w:rPr>
              <w:t xml:space="preserve">). </w:t>
            </w:r>
            <w:r w:rsidR="00F332C0" w:rsidRPr="00C164DC">
              <w:rPr>
                <w:rFonts w:ascii="Arial" w:hAnsi="Arial" w:cs="Arial"/>
              </w:rPr>
              <w:t>Pay</w:t>
            </w:r>
            <w:r w:rsidRPr="00C164DC">
              <w:rPr>
                <w:rFonts w:ascii="Arial" w:hAnsi="Arial" w:cs="Arial"/>
              </w:rPr>
              <w:t xml:space="preserve"> </w:t>
            </w:r>
            <w:r w:rsidR="00F332C0" w:rsidRPr="00C164DC">
              <w:rPr>
                <w:rFonts w:ascii="Arial" w:hAnsi="Arial" w:cs="Arial"/>
              </w:rPr>
              <w:t>Equity for Staff</w:t>
            </w:r>
            <w:r>
              <w:rPr>
                <w:rFonts w:ascii="Arial" w:hAnsi="Arial" w:cs="Arial"/>
              </w:rPr>
              <w:t xml:space="preserve">: </w:t>
            </w:r>
            <w:r w:rsidR="00217A95" w:rsidRPr="00C164DC">
              <w:rPr>
                <w:rFonts w:ascii="Arial" w:hAnsi="Arial" w:cs="Arial"/>
              </w:rPr>
              <w:t>The seasonality of work, pay levels and lack of benefits packages (e.g., health and dental insurance, pensions) can make it difficult to attract and retain workers, especially younger workers.</w:t>
            </w:r>
            <w:r w:rsidR="00217A95" w:rsidRPr="00C164DC">
              <w:t xml:space="preserve">/ </w:t>
            </w:r>
            <w:r w:rsidR="00217A95" w:rsidRPr="00C164DC">
              <w:rPr>
                <w:rFonts w:ascii="Arial" w:hAnsi="Arial" w:cs="Arial"/>
              </w:rPr>
              <w:t>Funders do not see human resources investment as mission driven investment</w:t>
            </w:r>
          </w:p>
          <w:p w:rsidR="007E21FF" w:rsidRPr="00C164DC" w:rsidRDefault="007E21FF" w:rsidP="00E7079A">
            <w:pPr>
              <w:rPr>
                <w:rFonts w:ascii="Arial" w:hAnsi="Arial" w:cs="Arial"/>
              </w:rPr>
            </w:pPr>
          </w:p>
        </w:tc>
        <w:tc>
          <w:tcPr>
            <w:tcW w:w="4317" w:type="dxa"/>
          </w:tcPr>
          <w:p w:rsidR="00E7079A" w:rsidRPr="00C164DC" w:rsidRDefault="00F332C0" w:rsidP="00E7079A">
            <w:pPr>
              <w:pStyle w:val="ListParagraph"/>
              <w:numPr>
                <w:ilvl w:val="0"/>
                <w:numId w:val="12"/>
              </w:numPr>
              <w:rPr>
                <w:rFonts w:ascii="Arial" w:hAnsi="Arial" w:cs="Arial"/>
              </w:rPr>
            </w:pPr>
            <w:r w:rsidRPr="00C164DC">
              <w:rPr>
                <w:rFonts w:ascii="Arial" w:hAnsi="Arial" w:cs="Arial"/>
              </w:rPr>
              <w:t>Standardiz</w:t>
            </w:r>
            <w:r w:rsidR="001235F6">
              <w:rPr>
                <w:rFonts w:ascii="Arial" w:hAnsi="Arial" w:cs="Arial"/>
              </w:rPr>
              <w:t>e pay scales in the not-for-</w:t>
            </w:r>
            <w:r w:rsidRPr="00C164DC">
              <w:rPr>
                <w:rFonts w:ascii="Arial" w:hAnsi="Arial" w:cs="Arial"/>
              </w:rPr>
              <w:t>profit sector</w:t>
            </w:r>
          </w:p>
          <w:p w:rsidR="00F332C0" w:rsidRPr="00C164DC" w:rsidRDefault="00F332C0" w:rsidP="00E7079A">
            <w:pPr>
              <w:pStyle w:val="ListParagraph"/>
              <w:numPr>
                <w:ilvl w:val="0"/>
                <w:numId w:val="12"/>
              </w:numPr>
              <w:rPr>
                <w:rFonts w:ascii="Arial" w:hAnsi="Arial" w:cs="Arial"/>
              </w:rPr>
            </w:pPr>
            <w:r w:rsidRPr="00C164DC">
              <w:rPr>
                <w:rFonts w:ascii="Arial" w:hAnsi="Arial" w:cs="Arial"/>
              </w:rPr>
              <w:t xml:space="preserve">Comprehensive communications </w:t>
            </w:r>
            <w:r w:rsidR="00FF3DB5" w:rsidRPr="00C164DC">
              <w:rPr>
                <w:rFonts w:ascii="Arial" w:hAnsi="Arial" w:cs="Arial"/>
              </w:rPr>
              <w:t xml:space="preserve">and education </w:t>
            </w:r>
            <w:r w:rsidRPr="00C164DC">
              <w:rPr>
                <w:rFonts w:ascii="Arial" w:hAnsi="Arial" w:cs="Arial"/>
              </w:rPr>
              <w:t xml:space="preserve">plan </w:t>
            </w:r>
            <w:r w:rsidR="00FF3DB5" w:rsidRPr="00C164DC">
              <w:rPr>
                <w:rFonts w:ascii="Arial" w:hAnsi="Arial" w:cs="Arial"/>
              </w:rPr>
              <w:t>for public and boards</w:t>
            </w:r>
            <w:r w:rsidR="001235F6">
              <w:rPr>
                <w:rFonts w:ascii="Arial" w:hAnsi="Arial" w:cs="Arial"/>
              </w:rPr>
              <w:t>.</w:t>
            </w:r>
            <w:r w:rsidR="00FF3DB5" w:rsidRPr="00C164DC">
              <w:rPr>
                <w:rFonts w:ascii="Arial" w:hAnsi="Arial" w:cs="Arial"/>
              </w:rPr>
              <w:t xml:space="preserve"> </w:t>
            </w:r>
            <w:r w:rsidRPr="00C164DC">
              <w:rPr>
                <w:rFonts w:ascii="Arial" w:hAnsi="Arial" w:cs="Arial"/>
              </w:rPr>
              <w:t>to highlight value of pay for not-profit sector</w:t>
            </w:r>
            <w:r w:rsidR="001235F6">
              <w:rPr>
                <w:rFonts w:ascii="Arial" w:hAnsi="Arial" w:cs="Arial"/>
              </w:rPr>
              <w:t>.</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Training for boards to understand performance objectives for staff</w:t>
            </w:r>
            <w:r w:rsidR="001235F6">
              <w:rPr>
                <w:rFonts w:ascii="Arial" w:hAnsi="Arial" w:cs="Arial"/>
              </w:rPr>
              <w:t>.</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Funding</w:t>
            </w:r>
            <w:r w:rsidR="001235F6">
              <w:rPr>
                <w:rFonts w:ascii="Arial" w:hAnsi="Arial" w:cs="Arial"/>
              </w:rPr>
              <w:t xml:space="preserve"> structures to follow pay scale structures.</w:t>
            </w:r>
          </w:p>
          <w:p w:rsidR="00F332C0" w:rsidRPr="00C164DC" w:rsidRDefault="00FF3DB5" w:rsidP="003041BF">
            <w:pPr>
              <w:pStyle w:val="ListParagraph"/>
              <w:numPr>
                <w:ilvl w:val="0"/>
                <w:numId w:val="12"/>
              </w:numPr>
              <w:rPr>
                <w:rFonts w:ascii="Arial" w:hAnsi="Arial" w:cs="Arial"/>
              </w:rPr>
            </w:pPr>
            <w:r w:rsidRPr="00C164DC">
              <w:rPr>
                <w:rFonts w:ascii="Arial" w:hAnsi="Arial" w:cs="Arial"/>
              </w:rPr>
              <w:t>Funding to includ</w:t>
            </w:r>
            <w:r w:rsidR="001235F6">
              <w:rPr>
                <w:rFonts w:ascii="Arial" w:hAnsi="Arial" w:cs="Arial"/>
              </w:rPr>
              <w:t>e pay for staff/human resources.</w:t>
            </w:r>
          </w:p>
        </w:tc>
        <w:tc>
          <w:tcPr>
            <w:tcW w:w="4317" w:type="dxa"/>
          </w:tcPr>
          <w:p w:rsidR="00E7079A" w:rsidRPr="00C164DC" w:rsidRDefault="00FF3DB5" w:rsidP="00E7079A">
            <w:pPr>
              <w:pStyle w:val="ListParagraph"/>
              <w:numPr>
                <w:ilvl w:val="0"/>
                <w:numId w:val="12"/>
              </w:numPr>
              <w:rPr>
                <w:rFonts w:ascii="Arial" w:hAnsi="Arial" w:cs="Arial"/>
              </w:rPr>
            </w:pPr>
            <w:r w:rsidRPr="00C164DC">
              <w:rPr>
                <w:rFonts w:ascii="Arial" w:hAnsi="Arial" w:cs="Arial"/>
              </w:rPr>
              <w:t>Expected to follow the charity model – everyone works for free</w:t>
            </w:r>
            <w:r w:rsidR="00CB4F2F">
              <w:rPr>
                <w:rFonts w:ascii="Arial" w:hAnsi="Arial" w:cs="Arial"/>
              </w:rPr>
              <w:t>.</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Project funding structure</w:t>
            </w:r>
            <w:r w:rsidR="00CB4F2F">
              <w:rPr>
                <w:rFonts w:ascii="Arial" w:hAnsi="Arial" w:cs="Arial"/>
              </w:rPr>
              <w:t>.</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Leveraging funding</w:t>
            </w:r>
            <w:r w:rsidR="00CB4F2F">
              <w:rPr>
                <w:rFonts w:ascii="Arial" w:hAnsi="Arial" w:cs="Arial"/>
              </w:rPr>
              <w:t>.</w:t>
            </w:r>
          </w:p>
          <w:p w:rsidR="00FF3DB5" w:rsidRPr="00C164DC" w:rsidRDefault="00CB4F2F" w:rsidP="00E7079A">
            <w:pPr>
              <w:pStyle w:val="ListParagraph"/>
              <w:numPr>
                <w:ilvl w:val="0"/>
                <w:numId w:val="12"/>
              </w:numPr>
              <w:rPr>
                <w:rFonts w:ascii="Arial" w:hAnsi="Arial" w:cs="Arial"/>
              </w:rPr>
            </w:pPr>
            <w:r>
              <w:rPr>
                <w:rFonts w:ascii="Arial" w:hAnsi="Arial" w:cs="Arial"/>
              </w:rPr>
              <w:t>Annual funding versus long-</w:t>
            </w:r>
            <w:r w:rsidR="00FF3DB5" w:rsidRPr="00C164DC">
              <w:rPr>
                <w:rFonts w:ascii="Arial" w:hAnsi="Arial" w:cs="Arial"/>
              </w:rPr>
              <w:t>term funding</w:t>
            </w:r>
            <w:r>
              <w:rPr>
                <w:rFonts w:ascii="Arial" w:hAnsi="Arial" w:cs="Arial"/>
              </w:rPr>
              <w:t>.</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 xml:space="preserve">Boards of directors </w:t>
            </w:r>
            <w:r w:rsidR="00CB4F2F">
              <w:rPr>
                <w:rFonts w:ascii="Arial" w:hAnsi="Arial" w:cs="Arial"/>
              </w:rPr>
              <w:t xml:space="preserve">not valuing </w:t>
            </w:r>
            <w:r w:rsidRPr="00C164DC">
              <w:rPr>
                <w:rFonts w:ascii="Arial" w:hAnsi="Arial" w:cs="Arial"/>
              </w:rPr>
              <w:t>their staff</w:t>
            </w:r>
            <w:r w:rsidR="00CB4F2F">
              <w:rPr>
                <w:rFonts w:ascii="Arial" w:hAnsi="Arial" w:cs="Arial"/>
              </w:rPr>
              <w:t>.</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Limita</w:t>
            </w:r>
            <w:r w:rsidR="00CB4F2F">
              <w:rPr>
                <w:rFonts w:ascii="Arial" w:hAnsi="Arial" w:cs="Arial"/>
              </w:rPr>
              <w:t>tion on funding for the not-for-</w:t>
            </w:r>
            <w:r w:rsidRPr="00C164DC">
              <w:rPr>
                <w:rFonts w:ascii="Arial" w:hAnsi="Arial" w:cs="Arial"/>
              </w:rPr>
              <w:t>profit sector</w:t>
            </w:r>
            <w:r w:rsidR="00CB4F2F">
              <w:rPr>
                <w:rFonts w:ascii="Arial" w:hAnsi="Arial" w:cs="Arial"/>
              </w:rPr>
              <w:t>.</w:t>
            </w:r>
          </w:p>
        </w:tc>
      </w:tr>
      <w:tr w:rsidR="00E7079A" w:rsidTr="00E7079A">
        <w:tc>
          <w:tcPr>
            <w:tcW w:w="4316" w:type="dxa"/>
          </w:tcPr>
          <w:p w:rsidR="00C164DC" w:rsidRPr="00C164DC" w:rsidRDefault="00C164DC" w:rsidP="00E7079A">
            <w:pPr>
              <w:rPr>
                <w:rFonts w:ascii="Arial" w:hAnsi="Arial" w:cs="Arial"/>
              </w:rPr>
            </w:pPr>
            <w:r w:rsidRPr="00C164DC">
              <w:rPr>
                <w:rFonts w:ascii="Arial" w:hAnsi="Arial" w:cs="Arial"/>
              </w:rPr>
              <w:t>Issue/Opportunity #2</w:t>
            </w:r>
            <w:r w:rsidR="00E7079A" w:rsidRPr="00C164DC">
              <w:rPr>
                <w:rFonts w:ascii="Arial" w:hAnsi="Arial" w:cs="Arial"/>
              </w:rPr>
              <w:t>:</w:t>
            </w:r>
          </w:p>
          <w:p w:rsidR="007E21FF" w:rsidRPr="00C164DC" w:rsidRDefault="00C164DC" w:rsidP="00C164DC">
            <w:pPr>
              <w:rPr>
                <w:rFonts w:ascii="Arial" w:hAnsi="Arial" w:cs="Arial"/>
              </w:rPr>
            </w:pPr>
            <w:r>
              <w:rPr>
                <w:rFonts w:ascii="Arial" w:hAnsi="Arial" w:cs="Arial"/>
              </w:rPr>
              <w:t xml:space="preserve">2 and </w:t>
            </w:r>
            <w:r w:rsidRPr="00C164DC">
              <w:rPr>
                <w:rFonts w:ascii="Arial" w:hAnsi="Arial" w:cs="Arial"/>
              </w:rPr>
              <w:t>5</w:t>
            </w:r>
            <w:r>
              <w:rPr>
                <w:rFonts w:ascii="Arial" w:hAnsi="Arial" w:cs="Arial"/>
              </w:rPr>
              <w:t xml:space="preserve"> (</w:t>
            </w:r>
            <w:r w:rsidRPr="00C164DC">
              <w:rPr>
                <w:rFonts w:ascii="Arial" w:hAnsi="Arial" w:cs="Arial"/>
              </w:rPr>
              <w:t>merged</w:t>
            </w:r>
            <w:r>
              <w:rPr>
                <w:rFonts w:ascii="Arial" w:hAnsi="Arial" w:cs="Arial"/>
              </w:rPr>
              <w:t xml:space="preserve">). </w:t>
            </w:r>
            <w:r w:rsidR="00F332C0" w:rsidRPr="00C164DC">
              <w:rPr>
                <w:rFonts w:ascii="Arial" w:hAnsi="Arial" w:cs="Arial"/>
              </w:rPr>
              <w:t>Encouraging</w:t>
            </w:r>
            <w:r w:rsidRPr="00C164DC">
              <w:rPr>
                <w:rFonts w:ascii="Arial" w:hAnsi="Arial" w:cs="Arial"/>
              </w:rPr>
              <w:t xml:space="preserve"> </w:t>
            </w:r>
            <w:r w:rsidR="00F332C0" w:rsidRPr="00C164DC">
              <w:rPr>
                <w:rFonts w:ascii="Arial" w:hAnsi="Arial" w:cs="Arial"/>
              </w:rPr>
              <w:t>new blood, youth and diversity</w:t>
            </w:r>
          </w:p>
        </w:tc>
        <w:tc>
          <w:tcPr>
            <w:tcW w:w="4317" w:type="dxa"/>
          </w:tcPr>
          <w:p w:rsidR="00E7079A" w:rsidRPr="00C164DC" w:rsidRDefault="00FF3DB5" w:rsidP="00E7079A">
            <w:pPr>
              <w:pStyle w:val="ListParagraph"/>
              <w:numPr>
                <w:ilvl w:val="0"/>
                <w:numId w:val="12"/>
              </w:numPr>
              <w:rPr>
                <w:rFonts w:ascii="Arial" w:hAnsi="Arial" w:cs="Arial"/>
              </w:rPr>
            </w:pPr>
            <w:r w:rsidRPr="00C164DC">
              <w:rPr>
                <w:rFonts w:ascii="Arial" w:hAnsi="Arial" w:cs="Arial"/>
              </w:rPr>
              <w:t>Targeted mentoring p</w:t>
            </w:r>
            <w:r w:rsidR="001235F6">
              <w:rPr>
                <w:rFonts w:ascii="Arial" w:hAnsi="Arial" w:cs="Arial"/>
              </w:rPr>
              <w:t>rograms for diverse populations.</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Training and motivating boards to invest in diversity and recruitment/retention and succession planning</w:t>
            </w:r>
            <w:r w:rsidR="001235F6">
              <w:rPr>
                <w:rFonts w:ascii="Arial" w:hAnsi="Arial" w:cs="Arial"/>
              </w:rPr>
              <w:t>.</w:t>
            </w:r>
          </w:p>
          <w:p w:rsidR="00FF3DB5" w:rsidRPr="00C164DC" w:rsidRDefault="00FF3DB5" w:rsidP="00E7079A">
            <w:pPr>
              <w:pStyle w:val="ListParagraph"/>
              <w:numPr>
                <w:ilvl w:val="0"/>
                <w:numId w:val="12"/>
              </w:numPr>
              <w:rPr>
                <w:rFonts w:ascii="Arial" w:hAnsi="Arial" w:cs="Arial"/>
              </w:rPr>
            </w:pPr>
            <w:r w:rsidRPr="00C164DC">
              <w:rPr>
                <w:rFonts w:ascii="Arial" w:hAnsi="Arial" w:cs="Arial"/>
              </w:rPr>
              <w:t>Train staff to recognize changing trends in volunteering</w:t>
            </w:r>
            <w:r w:rsidR="001235F6">
              <w:rPr>
                <w:rFonts w:ascii="Arial" w:hAnsi="Arial" w:cs="Arial"/>
              </w:rPr>
              <w:t>.</w:t>
            </w:r>
          </w:p>
        </w:tc>
        <w:tc>
          <w:tcPr>
            <w:tcW w:w="4317" w:type="dxa"/>
          </w:tcPr>
          <w:p w:rsidR="00E7079A" w:rsidRPr="00C164DC" w:rsidRDefault="00CB4F2F" w:rsidP="00E7079A">
            <w:pPr>
              <w:pStyle w:val="ListParagraph"/>
              <w:numPr>
                <w:ilvl w:val="0"/>
                <w:numId w:val="12"/>
              </w:numPr>
              <w:rPr>
                <w:rFonts w:ascii="Arial" w:hAnsi="Arial" w:cs="Arial"/>
              </w:rPr>
            </w:pPr>
            <w:r>
              <w:rPr>
                <w:rFonts w:ascii="Arial" w:hAnsi="Arial" w:cs="Arial"/>
              </w:rPr>
              <w:t>N/A</w:t>
            </w:r>
          </w:p>
        </w:tc>
      </w:tr>
    </w:tbl>
    <w:p w:rsidR="007E21FF" w:rsidRDefault="007E21FF" w:rsidP="00414BDE">
      <w:pPr>
        <w:rPr>
          <w:rFonts w:ascii="Arial" w:hAnsi="Arial" w:cs="Arial"/>
          <w:b/>
        </w:rPr>
      </w:pPr>
    </w:p>
    <w:p w:rsidR="007E21FF" w:rsidRDefault="007E21FF">
      <w:pPr>
        <w:rPr>
          <w:rFonts w:ascii="Arial" w:hAnsi="Arial" w:cs="Arial"/>
          <w:b/>
        </w:rPr>
      </w:pPr>
      <w:r>
        <w:rPr>
          <w:rFonts w:ascii="Arial" w:hAnsi="Arial" w:cs="Arial"/>
          <w:b/>
        </w:rPr>
        <w:br w:type="page"/>
      </w:r>
    </w:p>
    <w:p w:rsidR="001235F6" w:rsidRDefault="00C164DC" w:rsidP="001235F6">
      <w:pPr>
        <w:jc w:val="center"/>
        <w:rPr>
          <w:rFonts w:ascii="Arial" w:hAnsi="Arial" w:cs="Arial"/>
          <w:b/>
        </w:rPr>
      </w:pPr>
      <w:r>
        <w:rPr>
          <w:rFonts w:ascii="Arial" w:hAnsi="Arial" w:cs="Arial"/>
          <w:b/>
        </w:rPr>
        <w:lastRenderedPageBreak/>
        <w:t>Group 2</w:t>
      </w:r>
    </w:p>
    <w:tbl>
      <w:tblPr>
        <w:tblStyle w:val="TableGrid"/>
        <w:tblW w:w="0" w:type="auto"/>
        <w:tblLook w:val="04A0" w:firstRow="1" w:lastRow="0" w:firstColumn="1" w:lastColumn="0" w:noHBand="0" w:noVBand="1"/>
      </w:tblPr>
      <w:tblGrid>
        <w:gridCol w:w="4316"/>
        <w:gridCol w:w="4317"/>
        <w:gridCol w:w="4317"/>
      </w:tblGrid>
      <w:tr w:rsidR="007E21FF" w:rsidTr="00197E72">
        <w:tc>
          <w:tcPr>
            <w:tcW w:w="4316" w:type="dxa"/>
          </w:tcPr>
          <w:p w:rsidR="007E21FF" w:rsidRDefault="00C164DC" w:rsidP="00197E72">
            <w:pPr>
              <w:rPr>
                <w:rFonts w:ascii="Arial" w:hAnsi="Arial" w:cs="Arial"/>
                <w:b/>
              </w:rPr>
            </w:pPr>
            <w:r>
              <w:rPr>
                <w:rFonts w:ascii="Arial" w:hAnsi="Arial" w:cs="Arial"/>
                <w:b/>
              </w:rPr>
              <w:t>Issue/Opportunity</w:t>
            </w:r>
          </w:p>
        </w:tc>
        <w:tc>
          <w:tcPr>
            <w:tcW w:w="4317" w:type="dxa"/>
          </w:tcPr>
          <w:p w:rsidR="007E21FF" w:rsidRDefault="007E21FF" w:rsidP="00197E72">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must be taken to address the issue or seize the opportunity?</w:t>
            </w:r>
          </w:p>
          <w:p w:rsidR="007E21FF" w:rsidRDefault="007E21FF" w:rsidP="00197E72">
            <w:pPr>
              <w:rPr>
                <w:rFonts w:ascii="Arial" w:hAnsi="Arial" w:cs="Arial"/>
                <w:b/>
              </w:rPr>
            </w:pPr>
          </w:p>
        </w:tc>
        <w:tc>
          <w:tcPr>
            <w:tcW w:w="4317" w:type="dxa"/>
          </w:tcPr>
          <w:p w:rsidR="007E21FF" w:rsidRDefault="007E21FF" w:rsidP="00197E72">
            <w:pPr>
              <w:rPr>
                <w:rFonts w:ascii="Arial" w:hAnsi="Arial" w:cs="Arial"/>
                <w:b/>
              </w:rPr>
            </w:pPr>
            <w:r>
              <w:rPr>
                <w:rFonts w:ascii="Arial" w:hAnsi="Arial" w:cs="Arial"/>
                <w:b/>
              </w:rPr>
              <w:t>What b</w:t>
            </w:r>
            <w:r w:rsidRPr="00B132FB">
              <w:rPr>
                <w:rFonts w:ascii="Arial" w:hAnsi="Arial" w:cs="Arial"/>
                <w:b/>
              </w:rPr>
              <w:t>arriers stand in the way of impl</w:t>
            </w:r>
            <w:r>
              <w:rPr>
                <w:rFonts w:ascii="Arial" w:hAnsi="Arial" w:cs="Arial"/>
                <w:b/>
              </w:rPr>
              <w:t>ementing these actions? W</w:t>
            </w:r>
            <w:r w:rsidRPr="00B132FB">
              <w:rPr>
                <w:rFonts w:ascii="Arial" w:hAnsi="Arial" w:cs="Arial"/>
                <w:b/>
              </w:rPr>
              <w:t>hat are they and what must be done to remove them?</w:t>
            </w:r>
          </w:p>
          <w:p w:rsidR="007E21FF" w:rsidRDefault="007E21FF" w:rsidP="00197E72">
            <w:pPr>
              <w:rPr>
                <w:rFonts w:ascii="Arial" w:hAnsi="Arial" w:cs="Arial"/>
                <w:b/>
              </w:rPr>
            </w:pPr>
          </w:p>
        </w:tc>
      </w:tr>
      <w:tr w:rsidR="007E21FF" w:rsidTr="00197E72">
        <w:tc>
          <w:tcPr>
            <w:tcW w:w="4316" w:type="dxa"/>
          </w:tcPr>
          <w:p w:rsidR="00842454" w:rsidRPr="00C164DC" w:rsidRDefault="00C164DC" w:rsidP="00197E72">
            <w:pPr>
              <w:rPr>
                <w:rFonts w:ascii="Arial" w:hAnsi="Arial" w:cs="Arial"/>
              </w:rPr>
            </w:pPr>
            <w:r w:rsidRPr="00C164DC">
              <w:rPr>
                <w:rFonts w:ascii="Arial" w:hAnsi="Arial" w:cs="Arial"/>
              </w:rPr>
              <w:t>Issue/Opportunity #1</w:t>
            </w:r>
            <w:r w:rsidR="007E21FF" w:rsidRPr="00C164DC">
              <w:rPr>
                <w:rFonts w:ascii="Arial" w:hAnsi="Arial" w:cs="Arial"/>
              </w:rPr>
              <w:t>:</w:t>
            </w:r>
            <w:r w:rsidR="00966183" w:rsidRPr="00C164DC">
              <w:rPr>
                <w:rFonts w:ascii="Arial" w:hAnsi="Arial" w:cs="Arial"/>
              </w:rPr>
              <w:t xml:space="preserve"> </w:t>
            </w:r>
          </w:p>
          <w:p w:rsidR="007E21FF" w:rsidRPr="00C164DC" w:rsidRDefault="00C164DC" w:rsidP="00197E72">
            <w:pPr>
              <w:rPr>
                <w:rFonts w:ascii="Arial" w:hAnsi="Arial" w:cs="Arial"/>
              </w:rPr>
            </w:pPr>
            <w:r w:rsidRPr="00C164DC">
              <w:rPr>
                <w:rFonts w:ascii="Arial" w:hAnsi="Arial" w:cs="Arial"/>
              </w:rPr>
              <w:t>1 and</w:t>
            </w:r>
            <w:r>
              <w:rPr>
                <w:rFonts w:ascii="Arial" w:hAnsi="Arial" w:cs="Arial"/>
              </w:rPr>
              <w:t xml:space="preserve"> </w:t>
            </w:r>
            <w:r w:rsidRPr="00C164DC">
              <w:rPr>
                <w:rFonts w:ascii="Arial" w:hAnsi="Arial" w:cs="Arial"/>
              </w:rPr>
              <w:t xml:space="preserve">7 </w:t>
            </w:r>
            <w:r>
              <w:rPr>
                <w:rFonts w:ascii="Arial" w:hAnsi="Arial" w:cs="Arial"/>
              </w:rPr>
              <w:t>(</w:t>
            </w:r>
            <w:r w:rsidRPr="00C164DC">
              <w:rPr>
                <w:rFonts w:ascii="Arial" w:hAnsi="Arial" w:cs="Arial"/>
              </w:rPr>
              <w:t>merged</w:t>
            </w:r>
            <w:r>
              <w:rPr>
                <w:rFonts w:ascii="Arial" w:hAnsi="Arial" w:cs="Arial"/>
              </w:rPr>
              <w:t xml:space="preserve">). </w:t>
            </w:r>
            <w:r w:rsidR="00842454" w:rsidRPr="00C164DC">
              <w:rPr>
                <w:rFonts w:ascii="Arial" w:hAnsi="Arial" w:cs="Arial"/>
              </w:rPr>
              <w:t>The</w:t>
            </w:r>
            <w:r w:rsidRPr="00C164DC">
              <w:rPr>
                <w:rFonts w:ascii="Arial" w:hAnsi="Arial" w:cs="Arial"/>
              </w:rPr>
              <w:t xml:space="preserve"> </w:t>
            </w:r>
            <w:r w:rsidR="00842454" w:rsidRPr="00C164DC">
              <w:rPr>
                <w:rFonts w:ascii="Arial" w:hAnsi="Arial" w:cs="Arial"/>
              </w:rPr>
              <w:t>seasonality of work, pay levels and lack of benefits packages (e.g., health and dental insurance, pensions) can make it difficult to attract and retain workers, especially younger workers.</w:t>
            </w:r>
            <w:r w:rsidR="00842454" w:rsidRPr="00C164DC">
              <w:t xml:space="preserve"> /</w:t>
            </w:r>
            <w:r w:rsidR="00842454" w:rsidRPr="00C164DC">
              <w:rPr>
                <w:rFonts w:ascii="Arial" w:hAnsi="Arial" w:cs="Arial"/>
              </w:rPr>
              <w:t>Some jobs could be shared across organizations, presenting possibilities in areas such as fundraising, fund development or social marketing</w:t>
            </w:r>
          </w:p>
          <w:p w:rsidR="007E21FF" w:rsidRPr="00C164DC" w:rsidRDefault="007E21FF" w:rsidP="00197E72">
            <w:pPr>
              <w:rPr>
                <w:rFonts w:ascii="Arial" w:hAnsi="Arial" w:cs="Arial"/>
              </w:rPr>
            </w:pPr>
          </w:p>
        </w:tc>
        <w:tc>
          <w:tcPr>
            <w:tcW w:w="4317" w:type="dxa"/>
          </w:tcPr>
          <w:p w:rsidR="007E21FF" w:rsidRPr="00C164DC" w:rsidRDefault="00966183" w:rsidP="00197E72">
            <w:pPr>
              <w:pStyle w:val="ListParagraph"/>
              <w:numPr>
                <w:ilvl w:val="0"/>
                <w:numId w:val="12"/>
              </w:numPr>
              <w:rPr>
                <w:rFonts w:ascii="Arial" w:hAnsi="Arial" w:cs="Arial"/>
              </w:rPr>
            </w:pPr>
            <w:r w:rsidRPr="00C164DC">
              <w:rPr>
                <w:rFonts w:ascii="Arial" w:hAnsi="Arial" w:cs="Arial"/>
              </w:rPr>
              <w:t xml:space="preserve">Develop a different model to address pay levels and benefits such as social enterprise for profit (for social </w:t>
            </w:r>
            <w:r w:rsidR="001235F6">
              <w:rPr>
                <w:rFonts w:ascii="Arial" w:hAnsi="Arial" w:cs="Arial"/>
              </w:rPr>
              <w:t>good) and research its benefits.</w:t>
            </w:r>
          </w:p>
          <w:p w:rsidR="00966183" w:rsidRPr="00C164DC" w:rsidRDefault="00966183" w:rsidP="00966183">
            <w:pPr>
              <w:pStyle w:val="ListParagraph"/>
              <w:numPr>
                <w:ilvl w:val="0"/>
                <w:numId w:val="12"/>
              </w:numPr>
              <w:rPr>
                <w:rFonts w:ascii="Arial" w:hAnsi="Arial" w:cs="Arial"/>
              </w:rPr>
            </w:pPr>
            <w:r w:rsidRPr="00C164DC">
              <w:rPr>
                <w:rFonts w:ascii="Arial" w:hAnsi="Arial" w:cs="Arial"/>
              </w:rPr>
              <w:t>Quantify social return as return on investment as part of profitability model</w:t>
            </w:r>
            <w:r w:rsidR="001235F6">
              <w:rPr>
                <w:rFonts w:ascii="Arial" w:hAnsi="Arial" w:cs="Arial"/>
              </w:rPr>
              <w:t>.</w:t>
            </w:r>
          </w:p>
          <w:p w:rsidR="00966183" w:rsidRPr="00C164DC" w:rsidRDefault="00966183" w:rsidP="00966183">
            <w:pPr>
              <w:pStyle w:val="ListParagraph"/>
              <w:numPr>
                <w:ilvl w:val="0"/>
                <w:numId w:val="12"/>
              </w:numPr>
              <w:rPr>
                <w:rFonts w:ascii="Arial" w:hAnsi="Arial" w:cs="Arial"/>
              </w:rPr>
            </w:pPr>
            <w:r w:rsidRPr="00C164DC">
              <w:rPr>
                <w:rFonts w:ascii="Arial" w:hAnsi="Arial" w:cs="Arial"/>
              </w:rPr>
              <w:t xml:space="preserve">Government </w:t>
            </w:r>
            <w:r w:rsidR="001235F6">
              <w:rPr>
                <w:rFonts w:ascii="Arial" w:hAnsi="Arial" w:cs="Arial"/>
              </w:rPr>
              <w:t xml:space="preserve">should </w:t>
            </w:r>
            <w:r w:rsidRPr="00C164DC">
              <w:rPr>
                <w:rFonts w:ascii="Arial" w:hAnsi="Arial" w:cs="Arial"/>
              </w:rPr>
              <w:t>allow sector to buy into the pension plan</w:t>
            </w:r>
            <w:r w:rsidR="001235F6">
              <w:rPr>
                <w:rFonts w:ascii="Arial" w:hAnsi="Arial" w:cs="Arial"/>
              </w:rPr>
              <w:t>.</w:t>
            </w:r>
          </w:p>
          <w:p w:rsidR="00966183" w:rsidRPr="00C164DC" w:rsidRDefault="00966183" w:rsidP="00966183">
            <w:pPr>
              <w:pStyle w:val="ListParagraph"/>
              <w:numPr>
                <w:ilvl w:val="0"/>
                <w:numId w:val="12"/>
              </w:numPr>
              <w:rPr>
                <w:rFonts w:ascii="Arial" w:hAnsi="Arial" w:cs="Arial"/>
              </w:rPr>
            </w:pPr>
            <w:r w:rsidRPr="00C164DC">
              <w:rPr>
                <w:rFonts w:ascii="Arial" w:hAnsi="Arial" w:cs="Arial"/>
              </w:rPr>
              <w:t>Gov</w:t>
            </w:r>
            <w:r w:rsidR="001235F6">
              <w:rPr>
                <w:rFonts w:ascii="Arial" w:hAnsi="Arial" w:cs="Arial"/>
              </w:rPr>
              <w:t>ernment</w:t>
            </w:r>
            <w:r w:rsidRPr="00C164DC">
              <w:rPr>
                <w:rFonts w:ascii="Arial" w:hAnsi="Arial" w:cs="Arial"/>
              </w:rPr>
              <w:t xml:space="preserve"> </w:t>
            </w:r>
            <w:r w:rsidR="001235F6">
              <w:rPr>
                <w:rFonts w:ascii="Arial" w:hAnsi="Arial" w:cs="Arial"/>
              </w:rPr>
              <w:t xml:space="preserve">should </w:t>
            </w:r>
            <w:r w:rsidRPr="00C164DC">
              <w:rPr>
                <w:rFonts w:ascii="Arial" w:hAnsi="Arial" w:cs="Arial"/>
              </w:rPr>
              <w:t>fund salaries on the scale and provide funding to back it up</w:t>
            </w:r>
            <w:r w:rsidR="001235F6">
              <w:rPr>
                <w:rFonts w:ascii="Arial" w:hAnsi="Arial" w:cs="Arial"/>
              </w:rPr>
              <w:t>.</w:t>
            </w:r>
          </w:p>
          <w:p w:rsidR="004C3D91" w:rsidRPr="001235F6" w:rsidRDefault="004C3D91" w:rsidP="001235F6">
            <w:pPr>
              <w:pStyle w:val="ListParagraph"/>
              <w:numPr>
                <w:ilvl w:val="0"/>
                <w:numId w:val="12"/>
              </w:numPr>
              <w:rPr>
                <w:rFonts w:ascii="Arial" w:hAnsi="Arial" w:cs="Arial"/>
              </w:rPr>
            </w:pPr>
            <w:r w:rsidRPr="00C164DC">
              <w:rPr>
                <w:rFonts w:ascii="Arial" w:hAnsi="Arial" w:cs="Arial"/>
              </w:rPr>
              <w:t xml:space="preserve">Shared database to identify common </w:t>
            </w:r>
            <w:r w:rsidR="00966183" w:rsidRPr="00C164DC">
              <w:rPr>
                <w:rFonts w:ascii="Arial" w:hAnsi="Arial" w:cs="Arial"/>
              </w:rPr>
              <w:t xml:space="preserve">human resources </w:t>
            </w:r>
            <w:r w:rsidRPr="00C164DC">
              <w:rPr>
                <w:rFonts w:ascii="Arial" w:hAnsi="Arial" w:cs="Arial"/>
              </w:rPr>
              <w:t>(staff and volunteers) (</w:t>
            </w:r>
            <w:r w:rsidR="001235F6">
              <w:rPr>
                <w:rFonts w:ascii="Arial" w:hAnsi="Arial" w:cs="Arial"/>
              </w:rPr>
              <w:t xml:space="preserve">e.g., </w:t>
            </w:r>
            <w:r w:rsidRPr="00C164DC">
              <w:rPr>
                <w:rFonts w:ascii="Arial" w:hAnsi="Arial" w:cs="Arial"/>
              </w:rPr>
              <w:t>working with kids, working with school lunch)</w:t>
            </w:r>
            <w:r w:rsidR="001235F6">
              <w:rPr>
                <w:rFonts w:ascii="Arial" w:hAnsi="Arial" w:cs="Arial"/>
              </w:rPr>
              <w:t xml:space="preserve">. </w:t>
            </w:r>
            <w:r w:rsidR="001235F6" w:rsidRPr="001235F6">
              <w:rPr>
                <w:rFonts w:ascii="Arial" w:hAnsi="Arial" w:cs="Arial"/>
              </w:rPr>
              <w:t>Data</w:t>
            </w:r>
            <w:r w:rsidRPr="001235F6">
              <w:rPr>
                <w:rFonts w:ascii="Arial" w:hAnsi="Arial" w:cs="Arial"/>
              </w:rPr>
              <w:t xml:space="preserve">base available to share resources within the not-for-profit </w:t>
            </w:r>
            <w:r w:rsidR="001235F6">
              <w:rPr>
                <w:rFonts w:ascii="Arial" w:hAnsi="Arial" w:cs="Arial"/>
              </w:rPr>
              <w:t>sector.</w:t>
            </w:r>
          </w:p>
          <w:p w:rsidR="00966183" w:rsidRPr="00C164DC" w:rsidRDefault="00966183" w:rsidP="00966183">
            <w:pPr>
              <w:pStyle w:val="ListParagraph"/>
              <w:numPr>
                <w:ilvl w:val="0"/>
                <w:numId w:val="12"/>
              </w:numPr>
              <w:rPr>
                <w:rFonts w:ascii="Arial" w:hAnsi="Arial" w:cs="Arial"/>
              </w:rPr>
            </w:pPr>
            <w:r w:rsidRPr="00C164DC">
              <w:rPr>
                <w:rFonts w:ascii="Arial" w:hAnsi="Arial" w:cs="Arial"/>
              </w:rPr>
              <w:t>Not</w:t>
            </w:r>
            <w:r w:rsidR="001235F6">
              <w:rPr>
                <w:rFonts w:ascii="Arial" w:hAnsi="Arial" w:cs="Arial"/>
              </w:rPr>
              <w:t>-for-</w:t>
            </w:r>
            <w:r w:rsidRPr="00C164DC">
              <w:rPr>
                <w:rFonts w:ascii="Arial" w:hAnsi="Arial" w:cs="Arial"/>
              </w:rPr>
              <w:t>profit should be the livi</w:t>
            </w:r>
            <w:r w:rsidR="001235F6">
              <w:rPr>
                <w:rFonts w:ascii="Arial" w:hAnsi="Arial" w:cs="Arial"/>
              </w:rPr>
              <w:t>ng wage leaders in our province.</w:t>
            </w:r>
          </w:p>
          <w:p w:rsidR="004C3D91" w:rsidRPr="00C164DC" w:rsidRDefault="004C3D91" w:rsidP="003041BF">
            <w:pPr>
              <w:pStyle w:val="ListParagraph"/>
              <w:numPr>
                <w:ilvl w:val="0"/>
                <w:numId w:val="12"/>
              </w:numPr>
              <w:rPr>
                <w:rFonts w:ascii="Arial" w:hAnsi="Arial" w:cs="Arial"/>
              </w:rPr>
            </w:pPr>
            <w:r w:rsidRPr="00C164DC">
              <w:rPr>
                <w:rFonts w:ascii="Arial" w:hAnsi="Arial" w:cs="Arial"/>
              </w:rPr>
              <w:t xml:space="preserve">Explore </w:t>
            </w:r>
            <w:r w:rsidR="00126F1F" w:rsidRPr="00C164DC">
              <w:rPr>
                <w:rFonts w:ascii="Arial" w:hAnsi="Arial" w:cs="Arial"/>
              </w:rPr>
              <w:t xml:space="preserve">new </w:t>
            </w:r>
            <w:r w:rsidRPr="00C164DC">
              <w:rPr>
                <w:rFonts w:ascii="Arial" w:hAnsi="Arial" w:cs="Arial"/>
              </w:rPr>
              <w:t xml:space="preserve">volunteer board models as </w:t>
            </w:r>
            <w:r w:rsidR="001235F6">
              <w:rPr>
                <w:rFonts w:ascii="Arial" w:hAnsi="Arial" w:cs="Arial"/>
              </w:rPr>
              <w:t xml:space="preserve">the </w:t>
            </w:r>
            <w:r w:rsidR="00126F1F" w:rsidRPr="00C164DC">
              <w:rPr>
                <w:rFonts w:ascii="Arial" w:hAnsi="Arial" w:cs="Arial"/>
              </w:rPr>
              <w:t>current model</w:t>
            </w:r>
            <w:r w:rsidRPr="00C164DC">
              <w:rPr>
                <w:rFonts w:ascii="Arial" w:hAnsi="Arial" w:cs="Arial"/>
              </w:rPr>
              <w:t xml:space="preserve"> may not be the best model</w:t>
            </w:r>
            <w:r w:rsidR="001235F6">
              <w:rPr>
                <w:rFonts w:ascii="Arial" w:hAnsi="Arial" w:cs="Arial"/>
              </w:rPr>
              <w:t>.</w:t>
            </w:r>
          </w:p>
        </w:tc>
        <w:tc>
          <w:tcPr>
            <w:tcW w:w="4317" w:type="dxa"/>
          </w:tcPr>
          <w:p w:rsidR="004C3D91" w:rsidRPr="00CB4F2F" w:rsidRDefault="004C3D91" w:rsidP="00AF6322">
            <w:pPr>
              <w:pStyle w:val="ListParagraph"/>
              <w:numPr>
                <w:ilvl w:val="0"/>
                <w:numId w:val="12"/>
              </w:numPr>
              <w:rPr>
                <w:rFonts w:ascii="Arial" w:hAnsi="Arial" w:cs="Arial"/>
              </w:rPr>
            </w:pPr>
            <w:r w:rsidRPr="00CB4F2F">
              <w:rPr>
                <w:rFonts w:ascii="Arial" w:hAnsi="Arial" w:cs="Arial"/>
              </w:rPr>
              <w:t>Money</w:t>
            </w:r>
            <w:r w:rsidR="00CB4F2F" w:rsidRPr="00CB4F2F">
              <w:rPr>
                <w:rFonts w:ascii="Arial" w:hAnsi="Arial" w:cs="Arial"/>
              </w:rPr>
              <w:t xml:space="preserve"> / </w:t>
            </w:r>
            <w:r w:rsidR="00CB4F2F">
              <w:rPr>
                <w:rFonts w:ascii="Arial" w:hAnsi="Arial" w:cs="Arial"/>
              </w:rPr>
              <w:t>f</w:t>
            </w:r>
            <w:r w:rsidRPr="00CB4F2F">
              <w:rPr>
                <w:rFonts w:ascii="Arial" w:hAnsi="Arial" w:cs="Arial"/>
              </w:rPr>
              <w:t>unding to allow staff to be paid</w:t>
            </w:r>
            <w:r w:rsidR="00CB4F2F">
              <w:rPr>
                <w:rFonts w:ascii="Arial" w:hAnsi="Arial" w:cs="Arial"/>
              </w:rPr>
              <w:t>.</w:t>
            </w:r>
          </w:p>
          <w:p w:rsidR="004C3D91" w:rsidRPr="00C164DC" w:rsidRDefault="004C3D91" w:rsidP="00197E72">
            <w:pPr>
              <w:pStyle w:val="ListParagraph"/>
              <w:numPr>
                <w:ilvl w:val="0"/>
                <w:numId w:val="12"/>
              </w:numPr>
              <w:rPr>
                <w:rFonts w:ascii="Arial" w:hAnsi="Arial" w:cs="Arial"/>
              </w:rPr>
            </w:pPr>
            <w:r w:rsidRPr="00C164DC">
              <w:rPr>
                <w:rFonts w:ascii="Arial" w:hAnsi="Arial" w:cs="Arial"/>
              </w:rPr>
              <w:t>Lack of recognition and value of the work that the community sector is doing</w:t>
            </w:r>
            <w:r w:rsidR="00CB4F2F">
              <w:rPr>
                <w:rFonts w:ascii="Arial" w:hAnsi="Arial" w:cs="Arial"/>
              </w:rPr>
              <w:t>.</w:t>
            </w:r>
          </w:p>
          <w:p w:rsidR="004C3D91" w:rsidRPr="00C164DC" w:rsidRDefault="00CB4F2F" w:rsidP="00197E72">
            <w:pPr>
              <w:pStyle w:val="ListParagraph"/>
              <w:numPr>
                <w:ilvl w:val="0"/>
                <w:numId w:val="12"/>
              </w:numPr>
              <w:rPr>
                <w:rFonts w:ascii="Arial" w:hAnsi="Arial" w:cs="Arial"/>
              </w:rPr>
            </w:pPr>
            <w:r>
              <w:rPr>
                <w:rFonts w:ascii="Arial" w:hAnsi="Arial" w:cs="Arial"/>
              </w:rPr>
              <w:t>People e</w:t>
            </w:r>
            <w:r w:rsidR="004C3D91" w:rsidRPr="00C164DC">
              <w:rPr>
                <w:rFonts w:ascii="Arial" w:hAnsi="Arial" w:cs="Arial"/>
              </w:rPr>
              <w:t>quat</w:t>
            </w:r>
            <w:r>
              <w:rPr>
                <w:rFonts w:ascii="Arial" w:hAnsi="Arial" w:cs="Arial"/>
              </w:rPr>
              <w:t>ing</w:t>
            </w:r>
            <w:r w:rsidR="004C3D91" w:rsidRPr="00C164DC">
              <w:rPr>
                <w:rFonts w:ascii="Arial" w:hAnsi="Arial" w:cs="Arial"/>
              </w:rPr>
              <w:t xml:space="preserve"> staff in </w:t>
            </w:r>
            <w:r>
              <w:rPr>
                <w:rFonts w:ascii="Arial" w:hAnsi="Arial" w:cs="Arial"/>
              </w:rPr>
              <w:t xml:space="preserve">the </w:t>
            </w:r>
            <w:r w:rsidR="004C3D91" w:rsidRPr="00C164DC">
              <w:rPr>
                <w:rFonts w:ascii="Arial" w:hAnsi="Arial" w:cs="Arial"/>
              </w:rPr>
              <w:t>volunteer sector as volunteer</w:t>
            </w:r>
            <w:r>
              <w:rPr>
                <w:rFonts w:ascii="Arial" w:hAnsi="Arial" w:cs="Arial"/>
              </w:rPr>
              <w:t>s</w:t>
            </w:r>
            <w:r w:rsidR="004C3D91" w:rsidRPr="00C164DC">
              <w:rPr>
                <w:rFonts w:ascii="Arial" w:hAnsi="Arial" w:cs="Arial"/>
              </w:rPr>
              <w:t xml:space="preserve"> and </w:t>
            </w:r>
            <w:r>
              <w:rPr>
                <w:rFonts w:ascii="Arial" w:hAnsi="Arial" w:cs="Arial"/>
              </w:rPr>
              <w:t xml:space="preserve">feeling </w:t>
            </w:r>
            <w:r w:rsidR="004C3D91" w:rsidRPr="00C164DC">
              <w:rPr>
                <w:rFonts w:ascii="Arial" w:hAnsi="Arial" w:cs="Arial"/>
              </w:rPr>
              <w:t>that they should not be paid what they are worth</w:t>
            </w:r>
            <w:r>
              <w:rPr>
                <w:rFonts w:ascii="Arial" w:hAnsi="Arial" w:cs="Arial"/>
              </w:rPr>
              <w:t>.</w:t>
            </w:r>
          </w:p>
          <w:p w:rsidR="004C3D91" w:rsidRPr="00C164DC" w:rsidRDefault="004C3D91" w:rsidP="004C3D91">
            <w:pPr>
              <w:pStyle w:val="ListParagraph"/>
              <w:numPr>
                <w:ilvl w:val="0"/>
                <w:numId w:val="12"/>
              </w:numPr>
              <w:rPr>
                <w:rFonts w:ascii="Arial" w:hAnsi="Arial" w:cs="Arial"/>
              </w:rPr>
            </w:pPr>
            <w:r w:rsidRPr="00C164DC">
              <w:rPr>
                <w:rFonts w:ascii="Arial" w:hAnsi="Arial" w:cs="Arial"/>
              </w:rPr>
              <w:t>The volunteer model of governance</w:t>
            </w:r>
            <w:r w:rsidR="00CB4F2F">
              <w:rPr>
                <w:rFonts w:ascii="Arial" w:hAnsi="Arial" w:cs="Arial"/>
              </w:rPr>
              <w:t>.</w:t>
            </w:r>
            <w:r w:rsidRPr="00C164DC">
              <w:rPr>
                <w:rFonts w:ascii="Arial" w:hAnsi="Arial" w:cs="Arial"/>
              </w:rPr>
              <w:t xml:space="preserve"> </w:t>
            </w:r>
          </w:p>
        </w:tc>
      </w:tr>
      <w:tr w:rsidR="007E21FF" w:rsidTr="00197E72">
        <w:tc>
          <w:tcPr>
            <w:tcW w:w="4316" w:type="dxa"/>
          </w:tcPr>
          <w:p w:rsidR="00C164DC" w:rsidRPr="00C164DC" w:rsidRDefault="00C164DC" w:rsidP="00197E72">
            <w:pPr>
              <w:rPr>
                <w:rFonts w:ascii="Arial" w:hAnsi="Arial" w:cs="Arial"/>
              </w:rPr>
            </w:pPr>
            <w:r w:rsidRPr="00C164DC">
              <w:rPr>
                <w:rFonts w:ascii="Arial" w:hAnsi="Arial" w:cs="Arial"/>
              </w:rPr>
              <w:t>Issue/Opportunity #</w:t>
            </w:r>
            <w:r w:rsidR="007E21FF" w:rsidRPr="00C164DC">
              <w:rPr>
                <w:rFonts w:ascii="Arial" w:hAnsi="Arial" w:cs="Arial"/>
              </w:rPr>
              <w:t>2:</w:t>
            </w:r>
          </w:p>
          <w:p w:rsidR="007E21FF" w:rsidRPr="00C164DC" w:rsidRDefault="00842454" w:rsidP="00C164DC">
            <w:pPr>
              <w:rPr>
                <w:rFonts w:ascii="Arial" w:hAnsi="Arial" w:cs="Arial"/>
              </w:rPr>
            </w:pPr>
            <w:r w:rsidRPr="00C164DC">
              <w:rPr>
                <w:rFonts w:ascii="Arial" w:hAnsi="Arial" w:cs="Arial"/>
              </w:rPr>
              <w:t>9</w:t>
            </w:r>
            <w:r w:rsidR="00C164DC" w:rsidRPr="00C164DC">
              <w:rPr>
                <w:rFonts w:ascii="Arial" w:hAnsi="Arial" w:cs="Arial"/>
              </w:rPr>
              <w:t xml:space="preserve">. </w:t>
            </w:r>
            <w:r w:rsidRPr="00C164DC">
              <w:rPr>
                <w:rFonts w:ascii="Arial" w:hAnsi="Arial" w:cs="Arial"/>
              </w:rPr>
              <w:t>The</w:t>
            </w:r>
            <w:r w:rsidR="00C164DC" w:rsidRPr="00C164DC">
              <w:rPr>
                <w:rFonts w:ascii="Arial" w:hAnsi="Arial" w:cs="Arial"/>
              </w:rPr>
              <w:t xml:space="preserve"> </w:t>
            </w:r>
            <w:r w:rsidRPr="00C164DC">
              <w:rPr>
                <w:rFonts w:ascii="Arial" w:hAnsi="Arial" w:cs="Arial"/>
              </w:rPr>
              <w:t>community sector can offer flexibility, which is considered a perk by certain demographics</w:t>
            </w:r>
          </w:p>
        </w:tc>
        <w:tc>
          <w:tcPr>
            <w:tcW w:w="4317" w:type="dxa"/>
          </w:tcPr>
          <w:p w:rsidR="007E21FF" w:rsidRPr="00C164DC" w:rsidRDefault="001235F6" w:rsidP="00197E72">
            <w:pPr>
              <w:pStyle w:val="ListParagraph"/>
              <w:numPr>
                <w:ilvl w:val="0"/>
                <w:numId w:val="12"/>
              </w:numPr>
              <w:rPr>
                <w:rFonts w:ascii="Arial" w:hAnsi="Arial" w:cs="Arial"/>
              </w:rPr>
            </w:pPr>
            <w:r>
              <w:rPr>
                <w:rFonts w:ascii="Arial" w:hAnsi="Arial" w:cs="Arial"/>
              </w:rPr>
              <w:t>N/A</w:t>
            </w:r>
          </w:p>
        </w:tc>
        <w:tc>
          <w:tcPr>
            <w:tcW w:w="4317" w:type="dxa"/>
          </w:tcPr>
          <w:p w:rsidR="007E21FF" w:rsidRPr="00C164DC" w:rsidRDefault="00CB4F2F" w:rsidP="00197E72">
            <w:pPr>
              <w:pStyle w:val="ListParagraph"/>
              <w:numPr>
                <w:ilvl w:val="0"/>
                <w:numId w:val="12"/>
              </w:numPr>
              <w:rPr>
                <w:rFonts w:ascii="Arial" w:hAnsi="Arial" w:cs="Arial"/>
              </w:rPr>
            </w:pPr>
            <w:r>
              <w:rPr>
                <w:rFonts w:ascii="Arial" w:hAnsi="Arial" w:cs="Arial"/>
              </w:rPr>
              <w:t>N/A</w:t>
            </w:r>
          </w:p>
        </w:tc>
      </w:tr>
    </w:tbl>
    <w:p w:rsidR="007E21FF" w:rsidRDefault="007E21FF">
      <w:pPr>
        <w:rPr>
          <w:rFonts w:ascii="Arial" w:hAnsi="Arial" w:cs="Arial"/>
          <w:b/>
        </w:rPr>
      </w:pPr>
    </w:p>
    <w:p w:rsidR="001235F6" w:rsidRDefault="001235F6">
      <w:pPr>
        <w:rPr>
          <w:rFonts w:ascii="Arial" w:hAnsi="Arial" w:cs="Arial"/>
          <w:b/>
        </w:rPr>
      </w:pPr>
      <w:r>
        <w:rPr>
          <w:rFonts w:ascii="Arial" w:hAnsi="Arial" w:cs="Arial"/>
          <w:b/>
        </w:rPr>
        <w:br w:type="page"/>
      </w:r>
    </w:p>
    <w:p w:rsidR="007E21FF" w:rsidRDefault="00C164DC" w:rsidP="007E21FF">
      <w:pPr>
        <w:jc w:val="center"/>
        <w:rPr>
          <w:rFonts w:ascii="Arial" w:hAnsi="Arial" w:cs="Arial"/>
          <w:b/>
        </w:rPr>
      </w:pPr>
      <w:r>
        <w:rPr>
          <w:rFonts w:ascii="Arial" w:hAnsi="Arial" w:cs="Arial"/>
          <w:b/>
        </w:rPr>
        <w:lastRenderedPageBreak/>
        <w:t>Group 3</w:t>
      </w:r>
    </w:p>
    <w:tbl>
      <w:tblPr>
        <w:tblStyle w:val="TableGrid"/>
        <w:tblW w:w="0" w:type="auto"/>
        <w:tblLook w:val="04A0" w:firstRow="1" w:lastRow="0" w:firstColumn="1" w:lastColumn="0" w:noHBand="0" w:noVBand="1"/>
      </w:tblPr>
      <w:tblGrid>
        <w:gridCol w:w="4316"/>
        <w:gridCol w:w="4317"/>
        <w:gridCol w:w="4317"/>
      </w:tblGrid>
      <w:tr w:rsidR="007E21FF" w:rsidTr="00197E72">
        <w:tc>
          <w:tcPr>
            <w:tcW w:w="4316" w:type="dxa"/>
          </w:tcPr>
          <w:p w:rsidR="007E21FF" w:rsidRDefault="00C164DC" w:rsidP="00197E72">
            <w:pPr>
              <w:rPr>
                <w:rFonts w:ascii="Arial" w:hAnsi="Arial" w:cs="Arial"/>
                <w:b/>
              </w:rPr>
            </w:pPr>
            <w:r>
              <w:rPr>
                <w:rFonts w:ascii="Arial" w:hAnsi="Arial" w:cs="Arial"/>
                <w:b/>
              </w:rPr>
              <w:t>Issue/Opportunity</w:t>
            </w:r>
          </w:p>
        </w:tc>
        <w:tc>
          <w:tcPr>
            <w:tcW w:w="4317" w:type="dxa"/>
          </w:tcPr>
          <w:p w:rsidR="007E21FF" w:rsidRDefault="007E21FF" w:rsidP="00197E72">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must be taken to address the issue or seize the opportunity?</w:t>
            </w:r>
          </w:p>
        </w:tc>
        <w:tc>
          <w:tcPr>
            <w:tcW w:w="4317" w:type="dxa"/>
          </w:tcPr>
          <w:p w:rsidR="007E21FF" w:rsidRDefault="007E21FF" w:rsidP="00197E72">
            <w:pPr>
              <w:rPr>
                <w:rFonts w:ascii="Arial" w:hAnsi="Arial" w:cs="Arial"/>
                <w:b/>
              </w:rPr>
            </w:pPr>
            <w:r>
              <w:rPr>
                <w:rFonts w:ascii="Arial" w:hAnsi="Arial" w:cs="Arial"/>
                <w:b/>
              </w:rPr>
              <w:t>What b</w:t>
            </w:r>
            <w:r w:rsidRPr="00B132FB">
              <w:rPr>
                <w:rFonts w:ascii="Arial" w:hAnsi="Arial" w:cs="Arial"/>
                <w:b/>
              </w:rPr>
              <w:t>arriers stand in the way of impl</w:t>
            </w:r>
            <w:r>
              <w:rPr>
                <w:rFonts w:ascii="Arial" w:hAnsi="Arial" w:cs="Arial"/>
                <w:b/>
              </w:rPr>
              <w:t>ementing these actions? W</w:t>
            </w:r>
            <w:r w:rsidRPr="00B132FB">
              <w:rPr>
                <w:rFonts w:ascii="Arial" w:hAnsi="Arial" w:cs="Arial"/>
                <w:b/>
              </w:rPr>
              <w:t>hat are they and what must be done to remove them?</w:t>
            </w:r>
          </w:p>
        </w:tc>
      </w:tr>
      <w:tr w:rsidR="007E21FF" w:rsidTr="00197E72">
        <w:tc>
          <w:tcPr>
            <w:tcW w:w="4316" w:type="dxa"/>
          </w:tcPr>
          <w:p w:rsidR="00C164DC" w:rsidRPr="00C164DC" w:rsidRDefault="00C164DC" w:rsidP="00C164DC">
            <w:pPr>
              <w:rPr>
                <w:rFonts w:ascii="Arial" w:hAnsi="Arial" w:cs="Arial"/>
              </w:rPr>
            </w:pPr>
            <w:r w:rsidRPr="00C164DC">
              <w:rPr>
                <w:rFonts w:ascii="Arial" w:hAnsi="Arial" w:cs="Arial"/>
              </w:rPr>
              <w:t>Issue/Opportunity #1</w:t>
            </w:r>
            <w:r w:rsidR="007E21FF" w:rsidRPr="00C164DC">
              <w:rPr>
                <w:rFonts w:ascii="Arial" w:hAnsi="Arial" w:cs="Arial"/>
              </w:rPr>
              <w:t>:</w:t>
            </w:r>
          </w:p>
          <w:p w:rsidR="007E21FF" w:rsidRPr="00C164DC" w:rsidRDefault="00C164DC" w:rsidP="00C164DC">
            <w:pPr>
              <w:rPr>
                <w:rFonts w:ascii="Arial" w:hAnsi="Arial" w:cs="Arial"/>
              </w:rPr>
            </w:pPr>
            <w:r w:rsidRPr="00C164DC">
              <w:rPr>
                <w:rFonts w:ascii="Arial" w:hAnsi="Arial" w:cs="Arial"/>
              </w:rPr>
              <w:t xml:space="preserve">1. </w:t>
            </w:r>
            <w:r w:rsidR="00842454" w:rsidRPr="00C164DC">
              <w:rPr>
                <w:rFonts w:ascii="Arial" w:hAnsi="Arial" w:cs="Arial"/>
              </w:rPr>
              <w:t>The seasonality of work, pay levels and lack of benefits packages (e.g., health and dental insurance, pensions) can make it difficult to attract and retain workers, especially younger workers.</w:t>
            </w:r>
          </w:p>
          <w:p w:rsidR="007E21FF" w:rsidRPr="00C164DC" w:rsidRDefault="007E21FF" w:rsidP="00197E72">
            <w:pPr>
              <w:rPr>
                <w:rFonts w:ascii="Arial" w:hAnsi="Arial" w:cs="Arial"/>
              </w:rPr>
            </w:pPr>
          </w:p>
        </w:tc>
        <w:tc>
          <w:tcPr>
            <w:tcW w:w="4317" w:type="dxa"/>
          </w:tcPr>
          <w:p w:rsidR="007E21FF" w:rsidRPr="00C164DC" w:rsidRDefault="00C36F58" w:rsidP="00197E72">
            <w:pPr>
              <w:pStyle w:val="ListParagraph"/>
              <w:numPr>
                <w:ilvl w:val="0"/>
                <w:numId w:val="12"/>
              </w:numPr>
              <w:rPr>
                <w:rFonts w:ascii="Arial" w:hAnsi="Arial" w:cs="Arial"/>
              </w:rPr>
            </w:pPr>
            <w:r w:rsidRPr="00C164DC">
              <w:rPr>
                <w:rFonts w:ascii="Arial" w:hAnsi="Arial" w:cs="Arial"/>
              </w:rPr>
              <w:t>Pay and benefit structure should resemb</w:t>
            </w:r>
            <w:r w:rsidR="001235F6">
              <w:rPr>
                <w:rFonts w:ascii="Arial" w:hAnsi="Arial" w:cs="Arial"/>
              </w:rPr>
              <w:t>le private or government sector.</w:t>
            </w:r>
          </w:p>
          <w:p w:rsidR="00C36F58" w:rsidRPr="00C164DC" w:rsidRDefault="00C36F58" w:rsidP="00C36F58">
            <w:pPr>
              <w:pStyle w:val="ListParagraph"/>
              <w:numPr>
                <w:ilvl w:val="0"/>
                <w:numId w:val="12"/>
              </w:numPr>
              <w:rPr>
                <w:rFonts w:ascii="Arial" w:hAnsi="Arial" w:cs="Arial"/>
              </w:rPr>
            </w:pPr>
            <w:r w:rsidRPr="00C164DC">
              <w:rPr>
                <w:rFonts w:ascii="Arial" w:hAnsi="Arial" w:cs="Arial"/>
              </w:rPr>
              <w:t>Communication and awareness that community organizations can join the government pension plan if they are funded by government as well as avail of human resource supports within governments dependent on support provided by the funding department</w:t>
            </w:r>
            <w:r w:rsidR="001235F6">
              <w:rPr>
                <w:rFonts w:ascii="Arial" w:hAnsi="Arial" w:cs="Arial"/>
              </w:rPr>
              <w:t>.</w:t>
            </w:r>
          </w:p>
          <w:p w:rsidR="00C36F58" w:rsidRPr="00C164DC" w:rsidRDefault="00C36F58" w:rsidP="00C36F58">
            <w:pPr>
              <w:pStyle w:val="ListParagraph"/>
              <w:numPr>
                <w:ilvl w:val="0"/>
                <w:numId w:val="12"/>
              </w:numPr>
              <w:rPr>
                <w:rFonts w:ascii="Arial" w:hAnsi="Arial" w:cs="Arial"/>
              </w:rPr>
            </w:pPr>
            <w:r w:rsidRPr="00C164DC">
              <w:rPr>
                <w:rFonts w:ascii="Arial" w:hAnsi="Arial" w:cs="Arial"/>
              </w:rPr>
              <w:t xml:space="preserve">Promote internal </w:t>
            </w:r>
            <w:r w:rsidR="00AD3825" w:rsidRPr="00C164DC">
              <w:rPr>
                <w:rFonts w:ascii="Arial" w:hAnsi="Arial" w:cs="Arial"/>
              </w:rPr>
              <w:t xml:space="preserve">and external </w:t>
            </w:r>
            <w:r w:rsidRPr="00C164DC">
              <w:rPr>
                <w:rFonts w:ascii="Arial" w:hAnsi="Arial" w:cs="Arial"/>
              </w:rPr>
              <w:t xml:space="preserve">awareness and discussion of pay value for </w:t>
            </w:r>
            <w:r w:rsidR="001235F6">
              <w:rPr>
                <w:rFonts w:ascii="Arial" w:hAnsi="Arial" w:cs="Arial"/>
              </w:rPr>
              <w:t>work for community sector staff.</w:t>
            </w:r>
          </w:p>
          <w:p w:rsidR="00AD3825" w:rsidRPr="00C164DC" w:rsidRDefault="00AD3825" w:rsidP="003041BF">
            <w:pPr>
              <w:pStyle w:val="ListParagraph"/>
              <w:numPr>
                <w:ilvl w:val="0"/>
                <w:numId w:val="12"/>
              </w:numPr>
              <w:rPr>
                <w:rFonts w:ascii="Arial" w:hAnsi="Arial" w:cs="Arial"/>
              </w:rPr>
            </w:pPr>
            <w:r w:rsidRPr="00C164DC">
              <w:rPr>
                <w:rFonts w:ascii="Arial" w:hAnsi="Arial" w:cs="Arial"/>
              </w:rPr>
              <w:t>Professional skills should be compensated fairly at a minimum standard</w:t>
            </w:r>
            <w:r w:rsidR="001235F6">
              <w:rPr>
                <w:rFonts w:ascii="Arial" w:hAnsi="Arial" w:cs="Arial"/>
              </w:rPr>
              <w:t>.</w:t>
            </w:r>
            <w:r w:rsidRPr="00C164DC">
              <w:rPr>
                <w:rFonts w:ascii="Arial" w:hAnsi="Arial" w:cs="Arial"/>
              </w:rPr>
              <w:t xml:space="preserve"> </w:t>
            </w:r>
          </w:p>
        </w:tc>
        <w:tc>
          <w:tcPr>
            <w:tcW w:w="4317" w:type="dxa"/>
          </w:tcPr>
          <w:p w:rsidR="007E21FF" w:rsidRPr="00C164DC" w:rsidRDefault="00C36F58" w:rsidP="00197E72">
            <w:pPr>
              <w:pStyle w:val="ListParagraph"/>
              <w:numPr>
                <w:ilvl w:val="0"/>
                <w:numId w:val="12"/>
              </w:numPr>
              <w:rPr>
                <w:rFonts w:ascii="Arial" w:hAnsi="Arial" w:cs="Arial"/>
              </w:rPr>
            </w:pPr>
            <w:r w:rsidRPr="00C164DC">
              <w:rPr>
                <w:rFonts w:ascii="Arial" w:hAnsi="Arial" w:cs="Arial"/>
              </w:rPr>
              <w:t>No funding available</w:t>
            </w:r>
            <w:r w:rsidR="00CB4F2F">
              <w:rPr>
                <w:rFonts w:ascii="Arial" w:hAnsi="Arial" w:cs="Arial"/>
              </w:rPr>
              <w:t>.</w:t>
            </w:r>
            <w:r w:rsidRPr="00C164DC">
              <w:rPr>
                <w:rFonts w:ascii="Arial" w:hAnsi="Arial" w:cs="Arial"/>
              </w:rPr>
              <w:t xml:space="preserve"> </w:t>
            </w:r>
          </w:p>
          <w:p w:rsidR="00AD3825" w:rsidRPr="00C164DC" w:rsidRDefault="00AD3825" w:rsidP="00197E72">
            <w:pPr>
              <w:pStyle w:val="ListParagraph"/>
              <w:numPr>
                <w:ilvl w:val="0"/>
                <w:numId w:val="12"/>
              </w:numPr>
              <w:rPr>
                <w:rFonts w:ascii="Arial" w:hAnsi="Arial" w:cs="Arial"/>
              </w:rPr>
            </w:pPr>
            <w:r w:rsidRPr="00C164DC">
              <w:rPr>
                <w:rFonts w:ascii="Arial" w:hAnsi="Arial" w:cs="Arial"/>
              </w:rPr>
              <w:t>Limitations on use of charitable funds for human resources and pay</w:t>
            </w:r>
            <w:r w:rsidR="00CB4F2F">
              <w:rPr>
                <w:rFonts w:ascii="Arial" w:hAnsi="Arial" w:cs="Arial"/>
              </w:rPr>
              <w:t>.</w:t>
            </w:r>
          </w:p>
          <w:p w:rsidR="00AD3825" w:rsidRPr="00C164DC" w:rsidRDefault="00AD3825" w:rsidP="00CB4F2F">
            <w:pPr>
              <w:pStyle w:val="ListParagraph"/>
              <w:numPr>
                <w:ilvl w:val="0"/>
                <w:numId w:val="12"/>
              </w:numPr>
              <w:rPr>
                <w:rFonts w:ascii="Arial" w:hAnsi="Arial" w:cs="Arial"/>
              </w:rPr>
            </w:pPr>
            <w:r w:rsidRPr="00C164DC">
              <w:rPr>
                <w:rFonts w:ascii="Arial" w:hAnsi="Arial" w:cs="Arial"/>
              </w:rPr>
              <w:t>Invest</w:t>
            </w:r>
            <w:r w:rsidR="00CB4F2F">
              <w:rPr>
                <w:rFonts w:ascii="Arial" w:hAnsi="Arial" w:cs="Arial"/>
              </w:rPr>
              <w:t>ments</w:t>
            </w:r>
            <w:r w:rsidRPr="00C164DC">
              <w:rPr>
                <w:rFonts w:ascii="Arial" w:hAnsi="Arial" w:cs="Arial"/>
              </w:rPr>
              <w:t xml:space="preserve"> in training </w:t>
            </w:r>
            <w:r w:rsidR="00CB4F2F">
              <w:rPr>
                <w:rFonts w:ascii="Arial" w:hAnsi="Arial" w:cs="Arial"/>
              </w:rPr>
              <w:t xml:space="preserve">but then </w:t>
            </w:r>
            <w:r w:rsidRPr="00C164DC">
              <w:rPr>
                <w:rFonts w:ascii="Arial" w:hAnsi="Arial" w:cs="Arial"/>
              </w:rPr>
              <w:t>people go to work for government</w:t>
            </w:r>
            <w:r w:rsidR="00CB4F2F">
              <w:rPr>
                <w:rFonts w:ascii="Arial" w:hAnsi="Arial" w:cs="Arial"/>
              </w:rPr>
              <w:t>.</w:t>
            </w:r>
          </w:p>
        </w:tc>
      </w:tr>
      <w:tr w:rsidR="007E21FF" w:rsidTr="00197E72">
        <w:tc>
          <w:tcPr>
            <w:tcW w:w="4316" w:type="dxa"/>
          </w:tcPr>
          <w:p w:rsidR="00C164DC" w:rsidRPr="00C164DC" w:rsidRDefault="00C164DC" w:rsidP="00197E72">
            <w:pPr>
              <w:rPr>
                <w:rFonts w:ascii="Arial" w:hAnsi="Arial" w:cs="Arial"/>
              </w:rPr>
            </w:pPr>
            <w:r w:rsidRPr="00C164DC">
              <w:rPr>
                <w:rFonts w:ascii="Arial" w:hAnsi="Arial" w:cs="Arial"/>
              </w:rPr>
              <w:t>Issue/Opportunity #2</w:t>
            </w:r>
            <w:r w:rsidR="007E21FF" w:rsidRPr="00C164DC">
              <w:rPr>
                <w:rFonts w:ascii="Arial" w:hAnsi="Arial" w:cs="Arial"/>
              </w:rPr>
              <w:t>:</w:t>
            </w:r>
          </w:p>
          <w:p w:rsidR="007E21FF" w:rsidRPr="00C164DC" w:rsidRDefault="00C36F58" w:rsidP="00C164DC">
            <w:pPr>
              <w:rPr>
                <w:rFonts w:ascii="Arial" w:hAnsi="Arial" w:cs="Arial"/>
              </w:rPr>
            </w:pPr>
            <w:r w:rsidRPr="00C164DC">
              <w:rPr>
                <w:rFonts w:ascii="Arial" w:hAnsi="Arial" w:cs="Arial"/>
              </w:rPr>
              <w:t>2</w:t>
            </w:r>
            <w:r w:rsidR="00C164DC" w:rsidRPr="00C164DC">
              <w:rPr>
                <w:rFonts w:ascii="Arial" w:hAnsi="Arial" w:cs="Arial"/>
              </w:rPr>
              <w:t xml:space="preserve"> and</w:t>
            </w:r>
            <w:r w:rsidRPr="00C164DC">
              <w:rPr>
                <w:rFonts w:ascii="Arial" w:hAnsi="Arial" w:cs="Arial"/>
              </w:rPr>
              <w:t xml:space="preserve"> 5</w:t>
            </w:r>
            <w:r w:rsidR="00C164DC" w:rsidRPr="00C164DC">
              <w:rPr>
                <w:rFonts w:ascii="Arial" w:hAnsi="Arial" w:cs="Arial"/>
              </w:rPr>
              <w:t xml:space="preserve"> (merged). </w:t>
            </w:r>
            <w:r w:rsidR="00842454" w:rsidRPr="00C164DC">
              <w:rPr>
                <w:rFonts w:ascii="Arial" w:hAnsi="Arial" w:cs="Arial"/>
              </w:rPr>
              <w:t>There are fewer people to take on leadership, mentorship and volunteer board roles.</w:t>
            </w:r>
            <w:r w:rsidR="005C5683" w:rsidRPr="00C164DC">
              <w:t xml:space="preserve"> </w:t>
            </w:r>
            <w:r w:rsidR="005C5683" w:rsidRPr="00C164DC">
              <w:rPr>
                <w:rFonts w:ascii="Arial" w:hAnsi="Arial" w:cs="Arial"/>
              </w:rPr>
              <w:t>/ The community sector would be well served if more youth and persons of different diverse backgrounds were drawn to and involved in the sector.</w:t>
            </w:r>
          </w:p>
        </w:tc>
        <w:tc>
          <w:tcPr>
            <w:tcW w:w="4317" w:type="dxa"/>
          </w:tcPr>
          <w:p w:rsidR="007E21FF" w:rsidRPr="00C164DC" w:rsidRDefault="00AD3825" w:rsidP="00197E72">
            <w:pPr>
              <w:pStyle w:val="ListParagraph"/>
              <w:numPr>
                <w:ilvl w:val="0"/>
                <w:numId w:val="12"/>
              </w:numPr>
              <w:rPr>
                <w:rFonts w:ascii="Arial" w:hAnsi="Arial" w:cs="Arial"/>
              </w:rPr>
            </w:pPr>
            <w:r w:rsidRPr="00C164DC">
              <w:rPr>
                <w:rFonts w:ascii="Arial" w:hAnsi="Arial" w:cs="Arial"/>
              </w:rPr>
              <w:t>Provide more funding incent</w:t>
            </w:r>
            <w:r w:rsidR="001235F6">
              <w:rPr>
                <w:rFonts w:ascii="Arial" w:hAnsi="Arial" w:cs="Arial"/>
              </w:rPr>
              <w:t>ives to recruit diverse staff (</w:t>
            </w:r>
            <w:r w:rsidRPr="00C164DC">
              <w:rPr>
                <w:rFonts w:ascii="Arial" w:hAnsi="Arial" w:cs="Arial"/>
              </w:rPr>
              <w:t>youth, seniors,</w:t>
            </w:r>
            <w:r w:rsidR="001235F6">
              <w:rPr>
                <w:rFonts w:ascii="Arial" w:hAnsi="Arial" w:cs="Arial"/>
              </w:rPr>
              <w:t xml:space="preserve"> newcomers).</w:t>
            </w:r>
          </w:p>
          <w:p w:rsidR="00AD3825" w:rsidRPr="00C164DC" w:rsidRDefault="00AD3825" w:rsidP="00197E72">
            <w:pPr>
              <w:pStyle w:val="ListParagraph"/>
              <w:numPr>
                <w:ilvl w:val="0"/>
                <w:numId w:val="12"/>
              </w:numPr>
              <w:rPr>
                <w:rFonts w:ascii="Arial" w:hAnsi="Arial" w:cs="Arial"/>
              </w:rPr>
            </w:pPr>
            <w:r w:rsidRPr="00C164DC">
              <w:rPr>
                <w:rFonts w:ascii="Arial" w:hAnsi="Arial" w:cs="Arial"/>
              </w:rPr>
              <w:t xml:space="preserve">Fund </w:t>
            </w:r>
            <w:r w:rsidR="001235F6">
              <w:rPr>
                <w:rFonts w:ascii="Arial" w:hAnsi="Arial" w:cs="Arial"/>
              </w:rPr>
              <w:t xml:space="preserve">the </w:t>
            </w:r>
            <w:r w:rsidRPr="00C164DC">
              <w:rPr>
                <w:rFonts w:ascii="Arial" w:hAnsi="Arial" w:cs="Arial"/>
              </w:rPr>
              <w:t>coordination of volunteers</w:t>
            </w:r>
            <w:r w:rsidR="001235F6">
              <w:rPr>
                <w:rFonts w:ascii="Arial" w:hAnsi="Arial" w:cs="Arial"/>
              </w:rPr>
              <w:t>.</w:t>
            </w:r>
            <w:r w:rsidRPr="00C164DC">
              <w:rPr>
                <w:rFonts w:ascii="Arial" w:hAnsi="Arial" w:cs="Arial"/>
              </w:rPr>
              <w:t xml:space="preserve"> </w:t>
            </w:r>
          </w:p>
          <w:p w:rsidR="00AD3825" w:rsidRPr="00C164DC" w:rsidRDefault="00AD3825" w:rsidP="00AD3825">
            <w:pPr>
              <w:pStyle w:val="ListParagraph"/>
              <w:numPr>
                <w:ilvl w:val="0"/>
                <w:numId w:val="12"/>
              </w:numPr>
              <w:rPr>
                <w:rFonts w:ascii="Arial" w:hAnsi="Arial" w:cs="Arial"/>
              </w:rPr>
            </w:pPr>
            <w:r w:rsidRPr="00C164DC">
              <w:rPr>
                <w:rFonts w:ascii="Arial" w:hAnsi="Arial" w:cs="Arial"/>
              </w:rPr>
              <w:t xml:space="preserve">Funders </w:t>
            </w:r>
            <w:r w:rsidR="001235F6">
              <w:rPr>
                <w:rFonts w:ascii="Arial" w:hAnsi="Arial" w:cs="Arial"/>
              </w:rPr>
              <w:t xml:space="preserve">should </w:t>
            </w:r>
            <w:r w:rsidRPr="00C164DC">
              <w:rPr>
                <w:rFonts w:ascii="Arial" w:hAnsi="Arial" w:cs="Arial"/>
              </w:rPr>
              <w:t>provide more funding for core organization</w:t>
            </w:r>
            <w:r w:rsidR="001235F6">
              <w:rPr>
                <w:rFonts w:ascii="Arial" w:hAnsi="Arial" w:cs="Arial"/>
              </w:rPr>
              <w:t>al activities (not just project-</w:t>
            </w:r>
            <w:r w:rsidRPr="00C164DC">
              <w:rPr>
                <w:rFonts w:ascii="Arial" w:hAnsi="Arial" w:cs="Arial"/>
              </w:rPr>
              <w:t>related funding)</w:t>
            </w:r>
            <w:r w:rsidR="001235F6">
              <w:rPr>
                <w:rFonts w:ascii="Arial" w:hAnsi="Arial" w:cs="Arial"/>
              </w:rPr>
              <w:t>.</w:t>
            </w:r>
          </w:p>
          <w:p w:rsidR="00AD3825" w:rsidRPr="00C164DC" w:rsidRDefault="00AD3825" w:rsidP="00AD3825">
            <w:pPr>
              <w:pStyle w:val="ListParagraph"/>
              <w:ind w:left="360"/>
              <w:rPr>
                <w:rFonts w:ascii="Arial" w:hAnsi="Arial" w:cs="Arial"/>
              </w:rPr>
            </w:pPr>
          </w:p>
        </w:tc>
        <w:tc>
          <w:tcPr>
            <w:tcW w:w="4317" w:type="dxa"/>
          </w:tcPr>
          <w:p w:rsidR="007E21FF" w:rsidRPr="00C164DC" w:rsidRDefault="00CB4F2F" w:rsidP="00197E72">
            <w:pPr>
              <w:pStyle w:val="ListParagraph"/>
              <w:numPr>
                <w:ilvl w:val="0"/>
                <w:numId w:val="12"/>
              </w:numPr>
              <w:rPr>
                <w:rFonts w:ascii="Arial" w:hAnsi="Arial" w:cs="Arial"/>
              </w:rPr>
            </w:pPr>
            <w:r>
              <w:rPr>
                <w:rFonts w:ascii="Arial" w:hAnsi="Arial" w:cs="Arial"/>
              </w:rPr>
              <w:t>Lack of funding.</w:t>
            </w:r>
          </w:p>
          <w:p w:rsidR="00AD3825" w:rsidRPr="00C164DC" w:rsidRDefault="00AD3825" w:rsidP="00197E72">
            <w:pPr>
              <w:pStyle w:val="ListParagraph"/>
              <w:numPr>
                <w:ilvl w:val="0"/>
                <w:numId w:val="12"/>
              </w:numPr>
              <w:rPr>
                <w:rFonts w:ascii="Arial" w:hAnsi="Arial" w:cs="Arial"/>
              </w:rPr>
            </w:pPr>
            <w:r w:rsidRPr="00C164DC">
              <w:rPr>
                <w:rFonts w:ascii="Arial" w:hAnsi="Arial" w:cs="Arial"/>
              </w:rPr>
              <w:t>Strict funding criteria</w:t>
            </w:r>
            <w:r w:rsidR="00CB4F2F">
              <w:rPr>
                <w:rFonts w:ascii="Arial" w:hAnsi="Arial" w:cs="Arial"/>
              </w:rPr>
              <w:t>.</w:t>
            </w:r>
            <w:r w:rsidRPr="00C164DC">
              <w:rPr>
                <w:rFonts w:ascii="Arial" w:hAnsi="Arial" w:cs="Arial"/>
              </w:rPr>
              <w:t xml:space="preserve"> </w:t>
            </w:r>
          </w:p>
        </w:tc>
      </w:tr>
    </w:tbl>
    <w:p w:rsidR="007E21FF" w:rsidRDefault="007E21FF">
      <w:pPr>
        <w:rPr>
          <w:rFonts w:ascii="Arial" w:hAnsi="Arial" w:cs="Arial"/>
          <w:b/>
        </w:rPr>
      </w:pPr>
    </w:p>
    <w:p w:rsidR="003041BF" w:rsidRDefault="003041BF">
      <w:pPr>
        <w:rPr>
          <w:rFonts w:ascii="Arial" w:hAnsi="Arial" w:cs="Arial"/>
          <w:b/>
        </w:rPr>
      </w:pPr>
    </w:p>
    <w:p w:rsidR="003041BF" w:rsidRDefault="003041BF">
      <w:pPr>
        <w:rPr>
          <w:rFonts w:ascii="Arial" w:hAnsi="Arial" w:cs="Arial"/>
          <w:b/>
        </w:rPr>
      </w:pPr>
    </w:p>
    <w:p w:rsidR="007E21FF" w:rsidRDefault="00C164DC" w:rsidP="001235F6">
      <w:pPr>
        <w:jc w:val="center"/>
        <w:rPr>
          <w:rFonts w:ascii="Arial" w:hAnsi="Arial" w:cs="Arial"/>
          <w:b/>
        </w:rPr>
      </w:pPr>
      <w:r>
        <w:rPr>
          <w:rFonts w:ascii="Arial" w:hAnsi="Arial" w:cs="Arial"/>
          <w:b/>
        </w:rPr>
        <w:br w:type="page"/>
      </w:r>
      <w:r>
        <w:rPr>
          <w:rFonts w:ascii="Arial" w:hAnsi="Arial" w:cs="Arial"/>
          <w:b/>
        </w:rPr>
        <w:lastRenderedPageBreak/>
        <w:t>Group 4</w:t>
      </w:r>
    </w:p>
    <w:tbl>
      <w:tblPr>
        <w:tblStyle w:val="TableGrid"/>
        <w:tblW w:w="0" w:type="auto"/>
        <w:tblLook w:val="04A0" w:firstRow="1" w:lastRow="0" w:firstColumn="1" w:lastColumn="0" w:noHBand="0" w:noVBand="1"/>
      </w:tblPr>
      <w:tblGrid>
        <w:gridCol w:w="4316"/>
        <w:gridCol w:w="4317"/>
        <w:gridCol w:w="4317"/>
      </w:tblGrid>
      <w:tr w:rsidR="007E21FF" w:rsidTr="00197E72">
        <w:tc>
          <w:tcPr>
            <w:tcW w:w="4316" w:type="dxa"/>
          </w:tcPr>
          <w:p w:rsidR="007E21FF" w:rsidRDefault="00C164DC" w:rsidP="00197E72">
            <w:pPr>
              <w:rPr>
                <w:rFonts w:ascii="Arial" w:hAnsi="Arial" w:cs="Arial"/>
                <w:b/>
              </w:rPr>
            </w:pPr>
            <w:r>
              <w:rPr>
                <w:rFonts w:ascii="Arial" w:hAnsi="Arial" w:cs="Arial"/>
                <w:b/>
              </w:rPr>
              <w:t>Issue/Opportunity</w:t>
            </w:r>
          </w:p>
        </w:tc>
        <w:tc>
          <w:tcPr>
            <w:tcW w:w="4317" w:type="dxa"/>
          </w:tcPr>
          <w:p w:rsidR="007E21FF" w:rsidRDefault="007E21FF" w:rsidP="00197E72">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must be taken to address the issue or seize the opportunity?</w:t>
            </w:r>
          </w:p>
          <w:p w:rsidR="007E21FF" w:rsidRDefault="007E21FF" w:rsidP="00197E72">
            <w:pPr>
              <w:rPr>
                <w:rFonts w:ascii="Arial" w:hAnsi="Arial" w:cs="Arial"/>
                <w:b/>
              </w:rPr>
            </w:pPr>
          </w:p>
        </w:tc>
        <w:tc>
          <w:tcPr>
            <w:tcW w:w="4317" w:type="dxa"/>
          </w:tcPr>
          <w:p w:rsidR="007E21FF" w:rsidRDefault="007E21FF" w:rsidP="00197E72">
            <w:pPr>
              <w:rPr>
                <w:rFonts w:ascii="Arial" w:hAnsi="Arial" w:cs="Arial"/>
                <w:b/>
              </w:rPr>
            </w:pPr>
            <w:r>
              <w:rPr>
                <w:rFonts w:ascii="Arial" w:hAnsi="Arial" w:cs="Arial"/>
                <w:b/>
              </w:rPr>
              <w:t>What b</w:t>
            </w:r>
            <w:r w:rsidRPr="00B132FB">
              <w:rPr>
                <w:rFonts w:ascii="Arial" w:hAnsi="Arial" w:cs="Arial"/>
                <w:b/>
              </w:rPr>
              <w:t>arriers stand in the way of impl</w:t>
            </w:r>
            <w:r>
              <w:rPr>
                <w:rFonts w:ascii="Arial" w:hAnsi="Arial" w:cs="Arial"/>
                <w:b/>
              </w:rPr>
              <w:t>ementing these actions? W</w:t>
            </w:r>
            <w:r w:rsidRPr="00B132FB">
              <w:rPr>
                <w:rFonts w:ascii="Arial" w:hAnsi="Arial" w:cs="Arial"/>
                <w:b/>
              </w:rPr>
              <w:t>hat are they and what must be done to remove them?</w:t>
            </w:r>
          </w:p>
          <w:p w:rsidR="007E21FF" w:rsidRDefault="007E21FF" w:rsidP="00197E72">
            <w:pPr>
              <w:rPr>
                <w:rFonts w:ascii="Arial" w:hAnsi="Arial" w:cs="Arial"/>
                <w:b/>
              </w:rPr>
            </w:pPr>
          </w:p>
        </w:tc>
      </w:tr>
      <w:tr w:rsidR="007E21FF" w:rsidTr="00197E72">
        <w:tc>
          <w:tcPr>
            <w:tcW w:w="4316" w:type="dxa"/>
          </w:tcPr>
          <w:p w:rsidR="00C164DC" w:rsidRPr="00C164DC" w:rsidRDefault="00C164DC" w:rsidP="00197E72">
            <w:pPr>
              <w:rPr>
                <w:rFonts w:ascii="Arial" w:hAnsi="Arial" w:cs="Arial"/>
              </w:rPr>
            </w:pPr>
            <w:r w:rsidRPr="00C164DC">
              <w:rPr>
                <w:rFonts w:ascii="Arial" w:hAnsi="Arial" w:cs="Arial"/>
              </w:rPr>
              <w:t>Issue/Opportunity #1</w:t>
            </w:r>
            <w:r w:rsidR="007E21FF" w:rsidRPr="00C164DC">
              <w:rPr>
                <w:rFonts w:ascii="Arial" w:hAnsi="Arial" w:cs="Arial"/>
              </w:rPr>
              <w:t>:</w:t>
            </w:r>
          </w:p>
          <w:p w:rsidR="007E21FF" w:rsidRPr="00C164DC" w:rsidRDefault="00F8188F" w:rsidP="00197E72">
            <w:pPr>
              <w:rPr>
                <w:rFonts w:ascii="Arial" w:hAnsi="Arial" w:cs="Arial"/>
              </w:rPr>
            </w:pPr>
            <w:r w:rsidRPr="00C164DC">
              <w:rPr>
                <w:rFonts w:ascii="Arial" w:hAnsi="Arial" w:cs="Arial"/>
              </w:rPr>
              <w:t>1</w:t>
            </w:r>
            <w:r w:rsidR="00C164DC" w:rsidRPr="00C164DC">
              <w:rPr>
                <w:rFonts w:ascii="Arial" w:hAnsi="Arial" w:cs="Arial"/>
              </w:rPr>
              <w:t xml:space="preserve">. </w:t>
            </w:r>
            <w:r w:rsidRPr="00C164DC">
              <w:rPr>
                <w:rFonts w:ascii="Arial" w:hAnsi="Arial" w:cs="Arial"/>
              </w:rPr>
              <w:t>The seasonality of work, pay levels and lack of benefits packages (e.g., health and dental insurance, pensions) can make it difficult to attract and retain workers, especially younger workers.</w:t>
            </w:r>
          </w:p>
          <w:p w:rsidR="007E21FF" w:rsidRPr="00C164DC" w:rsidRDefault="007E21FF" w:rsidP="00197E72">
            <w:pPr>
              <w:rPr>
                <w:rFonts w:ascii="Arial" w:hAnsi="Arial" w:cs="Arial"/>
              </w:rPr>
            </w:pPr>
          </w:p>
        </w:tc>
        <w:tc>
          <w:tcPr>
            <w:tcW w:w="4317" w:type="dxa"/>
          </w:tcPr>
          <w:p w:rsidR="007E21FF" w:rsidRPr="00C164DC" w:rsidRDefault="00F8188F" w:rsidP="00F8188F">
            <w:pPr>
              <w:pStyle w:val="ListParagraph"/>
              <w:numPr>
                <w:ilvl w:val="0"/>
                <w:numId w:val="12"/>
              </w:numPr>
              <w:rPr>
                <w:rFonts w:ascii="Arial" w:hAnsi="Arial" w:cs="Arial"/>
              </w:rPr>
            </w:pPr>
            <w:r w:rsidRPr="00C164DC">
              <w:rPr>
                <w:rFonts w:ascii="Arial" w:hAnsi="Arial" w:cs="Arial"/>
              </w:rPr>
              <w:t>Government needs to provide more funding to offset flat funding that does not recognize increased budget needs (</w:t>
            </w:r>
            <w:r w:rsidR="001235F6">
              <w:rPr>
                <w:rFonts w:ascii="Arial" w:hAnsi="Arial" w:cs="Arial"/>
              </w:rPr>
              <w:t xml:space="preserve">e.g., </w:t>
            </w:r>
            <w:r w:rsidRPr="00C164DC">
              <w:rPr>
                <w:rFonts w:ascii="Arial" w:hAnsi="Arial" w:cs="Arial"/>
              </w:rPr>
              <w:t>hire qualified staff, provide benefits)</w:t>
            </w:r>
            <w:r w:rsidR="001235F6">
              <w:rPr>
                <w:rFonts w:ascii="Arial" w:hAnsi="Arial" w:cs="Arial"/>
              </w:rPr>
              <w:t>.</w:t>
            </w:r>
          </w:p>
          <w:p w:rsidR="00F8188F" w:rsidRPr="00C164DC" w:rsidRDefault="00F8188F" w:rsidP="00F8188F">
            <w:pPr>
              <w:pStyle w:val="ListParagraph"/>
              <w:numPr>
                <w:ilvl w:val="0"/>
                <w:numId w:val="12"/>
              </w:numPr>
              <w:rPr>
                <w:rFonts w:ascii="Arial" w:hAnsi="Arial" w:cs="Arial"/>
              </w:rPr>
            </w:pPr>
            <w:r w:rsidRPr="00C164DC">
              <w:rPr>
                <w:rFonts w:ascii="Arial" w:hAnsi="Arial" w:cs="Arial"/>
              </w:rPr>
              <w:t>Establish a community sector benefit plan for staff within community sector organizations</w:t>
            </w:r>
            <w:r w:rsidR="001235F6">
              <w:rPr>
                <w:rFonts w:ascii="Arial" w:hAnsi="Arial" w:cs="Arial"/>
              </w:rPr>
              <w:t>.</w:t>
            </w:r>
          </w:p>
          <w:p w:rsidR="00F8188F" w:rsidRPr="00C164DC" w:rsidRDefault="00F8188F" w:rsidP="00F8188F">
            <w:pPr>
              <w:pStyle w:val="ListParagraph"/>
              <w:numPr>
                <w:ilvl w:val="0"/>
                <w:numId w:val="12"/>
              </w:numPr>
              <w:rPr>
                <w:rFonts w:ascii="Arial" w:hAnsi="Arial" w:cs="Arial"/>
              </w:rPr>
            </w:pPr>
            <w:r w:rsidRPr="00C164DC">
              <w:rPr>
                <w:rFonts w:ascii="Arial" w:hAnsi="Arial" w:cs="Arial"/>
              </w:rPr>
              <w:t xml:space="preserve">Provide appropriate funding levels </w:t>
            </w:r>
            <w:r w:rsidR="00D45849" w:rsidRPr="00C164DC">
              <w:rPr>
                <w:rFonts w:ascii="Arial" w:hAnsi="Arial" w:cs="Arial"/>
              </w:rPr>
              <w:t xml:space="preserve">and policies </w:t>
            </w:r>
            <w:r w:rsidRPr="00C164DC">
              <w:rPr>
                <w:rFonts w:ascii="Arial" w:hAnsi="Arial" w:cs="Arial"/>
              </w:rPr>
              <w:t xml:space="preserve">to </w:t>
            </w:r>
            <w:r w:rsidR="001235F6">
              <w:rPr>
                <w:rFonts w:ascii="Arial" w:hAnsi="Arial" w:cs="Arial"/>
              </w:rPr>
              <w:t>retain permanent staff and for long-</w:t>
            </w:r>
            <w:r w:rsidRPr="00C164DC">
              <w:rPr>
                <w:rFonts w:ascii="Arial" w:hAnsi="Arial" w:cs="Arial"/>
              </w:rPr>
              <w:t>term stability of the organization</w:t>
            </w:r>
            <w:r w:rsidR="001235F6">
              <w:rPr>
                <w:rFonts w:ascii="Arial" w:hAnsi="Arial" w:cs="Arial"/>
              </w:rPr>
              <w:t>.</w:t>
            </w:r>
          </w:p>
          <w:p w:rsidR="00F8188F" w:rsidRPr="00C164DC" w:rsidRDefault="000B54E1" w:rsidP="00F8188F">
            <w:pPr>
              <w:pStyle w:val="ListParagraph"/>
              <w:numPr>
                <w:ilvl w:val="0"/>
                <w:numId w:val="12"/>
              </w:numPr>
              <w:rPr>
                <w:rFonts w:ascii="Arial" w:hAnsi="Arial" w:cs="Arial"/>
              </w:rPr>
            </w:pPr>
            <w:r w:rsidRPr="00C164DC">
              <w:rPr>
                <w:rFonts w:ascii="Arial" w:hAnsi="Arial" w:cs="Arial"/>
              </w:rPr>
              <w:t>Ex</w:t>
            </w:r>
            <w:r w:rsidR="001235F6">
              <w:rPr>
                <w:rFonts w:ascii="Arial" w:hAnsi="Arial" w:cs="Arial"/>
              </w:rPr>
              <w:t>plore guara</w:t>
            </w:r>
            <w:r w:rsidRPr="00C164DC">
              <w:rPr>
                <w:rFonts w:ascii="Arial" w:hAnsi="Arial" w:cs="Arial"/>
              </w:rPr>
              <w:t>nteed income strategies</w:t>
            </w:r>
            <w:r w:rsidR="001235F6">
              <w:rPr>
                <w:rFonts w:ascii="Arial" w:hAnsi="Arial" w:cs="Arial"/>
              </w:rPr>
              <w:t>.</w:t>
            </w:r>
          </w:p>
        </w:tc>
        <w:tc>
          <w:tcPr>
            <w:tcW w:w="4317" w:type="dxa"/>
          </w:tcPr>
          <w:p w:rsidR="007E21FF" w:rsidRPr="00C164DC" w:rsidRDefault="00F8188F" w:rsidP="00197E72">
            <w:pPr>
              <w:pStyle w:val="ListParagraph"/>
              <w:numPr>
                <w:ilvl w:val="0"/>
                <w:numId w:val="12"/>
              </w:numPr>
              <w:rPr>
                <w:rFonts w:ascii="Arial" w:hAnsi="Arial" w:cs="Arial"/>
              </w:rPr>
            </w:pPr>
            <w:r w:rsidRPr="00C164DC">
              <w:rPr>
                <w:rFonts w:ascii="Arial" w:hAnsi="Arial" w:cs="Arial"/>
              </w:rPr>
              <w:t>Funding restrictions</w:t>
            </w:r>
            <w:r w:rsidR="00CB4F2F">
              <w:rPr>
                <w:rFonts w:ascii="Arial" w:hAnsi="Arial" w:cs="Arial"/>
              </w:rPr>
              <w:t>.</w:t>
            </w:r>
            <w:r w:rsidRPr="00C164DC">
              <w:rPr>
                <w:rFonts w:ascii="Arial" w:hAnsi="Arial" w:cs="Arial"/>
              </w:rPr>
              <w:t xml:space="preserve"> </w:t>
            </w:r>
          </w:p>
          <w:p w:rsidR="000B54E1" w:rsidRPr="00C164DC" w:rsidRDefault="00CB4F2F" w:rsidP="00197E72">
            <w:pPr>
              <w:pStyle w:val="ListParagraph"/>
              <w:numPr>
                <w:ilvl w:val="0"/>
                <w:numId w:val="12"/>
              </w:numPr>
              <w:rPr>
                <w:rFonts w:ascii="Arial" w:hAnsi="Arial" w:cs="Arial"/>
              </w:rPr>
            </w:pPr>
            <w:r>
              <w:rPr>
                <w:rFonts w:ascii="Arial" w:hAnsi="Arial" w:cs="Arial"/>
              </w:rPr>
              <w:t>Cash economy.</w:t>
            </w:r>
          </w:p>
        </w:tc>
      </w:tr>
      <w:tr w:rsidR="007E21FF" w:rsidTr="00197E72">
        <w:tc>
          <w:tcPr>
            <w:tcW w:w="4316" w:type="dxa"/>
          </w:tcPr>
          <w:p w:rsidR="00C164DC" w:rsidRPr="00C164DC" w:rsidRDefault="00C164DC" w:rsidP="00197E72">
            <w:pPr>
              <w:rPr>
                <w:rFonts w:ascii="Arial" w:hAnsi="Arial" w:cs="Arial"/>
              </w:rPr>
            </w:pPr>
            <w:r w:rsidRPr="00C164DC">
              <w:rPr>
                <w:rFonts w:ascii="Arial" w:hAnsi="Arial" w:cs="Arial"/>
              </w:rPr>
              <w:t>Issue/Opportunity #</w:t>
            </w:r>
            <w:r w:rsidR="007E21FF" w:rsidRPr="00C164DC">
              <w:rPr>
                <w:rFonts w:ascii="Arial" w:hAnsi="Arial" w:cs="Arial"/>
              </w:rPr>
              <w:t>2:</w:t>
            </w:r>
          </w:p>
          <w:p w:rsidR="007E21FF" w:rsidRPr="00C164DC" w:rsidRDefault="0038433A" w:rsidP="00197E72">
            <w:pPr>
              <w:rPr>
                <w:rFonts w:ascii="Arial" w:hAnsi="Arial" w:cs="Arial"/>
              </w:rPr>
            </w:pPr>
            <w:r w:rsidRPr="00C164DC">
              <w:rPr>
                <w:rFonts w:ascii="Arial" w:hAnsi="Arial" w:cs="Arial"/>
              </w:rPr>
              <w:t>5</w:t>
            </w:r>
            <w:r w:rsidR="00C164DC" w:rsidRPr="00C164DC">
              <w:rPr>
                <w:rFonts w:ascii="Arial" w:hAnsi="Arial" w:cs="Arial"/>
              </w:rPr>
              <w:t xml:space="preserve"> and 1</w:t>
            </w:r>
            <w:r w:rsidRPr="00C164DC">
              <w:rPr>
                <w:rFonts w:ascii="Arial" w:hAnsi="Arial" w:cs="Arial"/>
              </w:rPr>
              <w:t>5</w:t>
            </w:r>
            <w:r w:rsidR="00C164DC" w:rsidRPr="00C164DC">
              <w:rPr>
                <w:rFonts w:ascii="Arial" w:hAnsi="Arial" w:cs="Arial"/>
              </w:rPr>
              <w:t xml:space="preserve"> (merged). </w:t>
            </w:r>
            <w:r w:rsidR="000B54E1" w:rsidRPr="00C164DC">
              <w:rPr>
                <w:rFonts w:ascii="Arial" w:hAnsi="Arial" w:cs="Arial"/>
              </w:rPr>
              <w:t>The community sector would be well served if more youth and persons of different diverse backgrounds were drawn to and involved in the sector. /</w:t>
            </w:r>
            <w:r w:rsidR="000B54E1" w:rsidRPr="00C164DC">
              <w:t xml:space="preserve"> </w:t>
            </w:r>
            <w:r w:rsidRPr="00C164DC">
              <w:rPr>
                <w:rFonts w:ascii="Arial" w:hAnsi="Arial" w:cs="Arial"/>
              </w:rPr>
              <w:t>Succession planning for staff and boards is important</w:t>
            </w:r>
          </w:p>
          <w:p w:rsidR="007E21FF" w:rsidRPr="00C164DC" w:rsidRDefault="007E21FF" w:rsidP="00197E72">
            <w:pPr>
              <w:rPr>
                <w:rFonts w:ascii="Arial" w:hAnsi="Arial" w:cs="Arial"/>
              </w:rPr>
            </w:pPr>
          </w:p>
        </w:tc>
        <w:tc>
          <w:tcPr>
            <w:tcW w:w="4317" w:type="dxa"/>
          </w:tcPr>
          <w:p w:rsidR="007E21FF" w:rsidRPr="00C164DC" w:rsidRDefault="000B54E1" w:rsidP="00197E72">
            <w:pPr>
              <w:pStyle w:val="ListParagraph"/>
              <w:numPr>
                <w:ilvl w:val="0"/>
                <w:numId w:val="12"/>
              </w:numPr>
              <w:rPr>
                <w:rFonts w:ascii="Arial" w:hAnsi="Arial" w:cs="Arial"/>
              </w:rPr>
            </w:pPr>
            <w:r w:rsidRPr="00C164DC">
              <w:rPr>
                <w:rFonts w:ascii="Arial" w:hAnsi="Arial" w:cs="Arial"/>
              </w:rPr>
              <w:t>Deal realistically with challenges and avoid discrimination (related to mentorship challenges, right fit for the job)</w:t>
            </w:r>
            <w:r w:rsidR="001235F6">
              <w:rPr>
                <w:rFonts w:ascii="Arial" w:hAnsi="Arial" w:cs="Arial"/>
              </w:rPr>
              <w:t>.</w:t>
            </w:r>
          </w:p>
          <w:p w:rsidR="000B54E1" w:rsidRPr="00C164DC" w:rsidRDefault="000B54E1" w:rsidP="00197E72">
            <w:pPr>
              <w:pStyle w:val="ListParagraph"/>
              <w:numPr>
                <w:ilvl w:val="0"/>
                <w:numId w:val="12"/>
              </w:numPr>
              <w:rPr>
                <w:rFonts w:ascii="Arial" w:hAnsi="Arial" w:cs="Arial"/>
              </w:rPr>
            </w:pPr>
            <w:r w:rsidRPr="00C164DC">
              <w:rPr>
                <w:rFonts w:ascii="Arial" w:hAnsi="Arial" w:cs="Arial"/>
              </w:rPr>
              <w:t xml:space="preserve">Formalize succession </w:t>
            </w:r>
            <w:r w:rsidR="001235F6">
              <w:rPr>
                <w:rFonts w:ascii="Arial" w:hAnsi="Arial" w:cs="Arial"/>
              </w:rPr>
              <w:t>planning processes and policies.</w:t>
            </w:r>
          </w:p>
          <w:p w:rsidR="000B54E1" w:rsidRPr="00C164DC" w:rsidRDefault="000B54E1" w:rsidP="00197E72">
            <w:pPr>
              <w:pStyle w:val="ListParagraph"/>
              <w:numPr>
                <w:ilvl w:val="0"/>
                <w:numId w:val="12"/>
              </w:numPr>
              <w:rPr>
                <w:rFonts w:ascii="Arial" w:hAnsi="Arial" w:cs="Arial"/>
              </w:rPr>
            </w:pPr>
            <w:r w:rsidRPr="00C164DC">
              <w:rPr>
                <w:rFonts w:ascii="Arial" w:hAnsi="Arial" w:cs="Arial"/>
              </w:rPr>
              <w:t>Define roles to achieve succession planning</w:t>
            </w:r>
            <w:r w:rsidR="001235F6">
              <w:rPr>
                <w:rFonts w:ascii="Arial" w:hAnsi="Arial" w:cs="Arial"/>
              </w:rPr>
              <w:t>.</w:t>
            </w:r>
          </w:p>
          <w:p w:rsidR="000B54E1" w:rsidRPr="00C164DC" w:rsidRDefault="000B54E1" w:rsidP="00197E72">
            <w:pPr>
              <w:pStyle w:val="ListParagraph"/>
              <w:numPr>
                <w:ilvl w:val="0"/>
                <w:numId w:val="12"/>
              </w:numPr>
              <w:rPr>
                <w:rFonts w:ascii="Arial" w:hAnsi="Arial" w:cs="Arial"/>
              </w:rPr>
            </w:pPr>
            <w:r w:rsidRPr="00C164DC">
              <w:rPr>
                <w:rFonts w:ascii="Arial" w:hAnsi="Arial" w:cs="Arial"/>
              </w:rPr>
              <w:t>Develop</w:t>
            </w:r>
            <w:r w:rsidR="00CB4F2F">
              <w:rPr>
                <w:rFonts w:ascii="Arial" w:hAnsi="Arial" w:cs="Arial"/>
              </w:rPr>
              <w:t xml:space="preserve"> a succession planning template.</w:t>
            </w:r>
          </w:p>
          <w:p w:rsidR="000B54E1" w:rsidRPr="00C164DC" w:rsidRDefault="000B54E1" w:rsidP="00CB4F2F">
            <w:pPr>
              <w:pStyle w:val="ListParagraph"/>
              <w:numPr>
                <w:ilvl w:val="0"/>
                <w:numId w:val="12"/>
              </w:numPr>
              <w:rPr>
                <w:rFonts w:ascii="Arial" w:hAnsi="Arial" w:cs="Arial"/>
              </w:rPr>
            </w:pPr>
            <w:r w:rsidRPr="00C164DC">
              <w:rPr>
                <w:rFonts w:ascii="Arial" w:hAnsi="Arial" w:cs="Arial"/>
              </w:rPr>
              <w:t xml:space="preserve">Government to provide a template and guideline package to assist organizations </w:t>
            </w:r>
            <w:r w:rsidR="00CB4F2F">
              <w:rPr>
                <w:rFonts w:ascii="Arial" w:hAnsi="Arial" w:cs="Arial"/>
              </w:rPr>
              <w:t>with human resource policies.</w:t>
            </w:r>
          </w:p>
        </w:tc>
        <w:tc>
          <w:tcPr>
            <w:tcW w:w="4317" w:type="dxa"/>
          </w:tcPr>
          <w:p w:rsidR="007E21FF" w:rsidRPr="00C164DC" w:rsidRDefault="000B54E1" w:rsidP="000B54E1">
            <w:pPr>
              <w:pStyle w:val="ListParagraph"/>
              <w:numPr>
                <w:ilvl w:val="0"/>
                <w:numId w:val="12"/>
              </w:numPr>
              <w:rPr>
                <w:rFonts w:ascii="Arial" w:hAnsi="Arial" w:cs="Arial"/>
              </w:rPr>
            </w:pPr>
            <w:r w:rsidRPr="00C164DC">
              <w:rPr>
                <w:rFonts w:ascii="Arial" w:hAnsi="Arial" w:cs="Arial"/>
              </w:rPr>
              <w:t>Lack of knowledge and resources pertaining to human resource policies</w:t>
            </w:r>
            <w:r w:rsidR="00CB4F2F">
              <w:rPr>
                <w:rFonts w:ascii="Arial" w:hAnsi="Arial" w:cs="Arial"/>
              </w:rPr>
              <w:t>.</w:t>
            </w:r>
            <w:r w:rsidRPr="00C164DC">
              <w:rPr>
                <w:rFonts w:ascii="Arial" w:hAnsi="Arial" w:cs="Arial"/>
              </w:rPr>
              <w:t xml:space="preserve"> </w:t>
            </w:r>
          </w:p>
        </w:tc>
      </w:tr>
    </w:tbl>
    <w:p w:rsidR="007E21FF" w:rsidRDefault="007E21FF" w:rsidP="00414BDE">
      <w:pPr>
        <w:rPr>
          <w:rFonts w:ascii="Arial" w:hAnsi="Arial" w:cs="Arial"/>
          <w:b/>
        </w:rPr>
      </w:pPr>
    </w:p>
    <w:sectPr w:rsidR="007E21FF" w:rsidSect="00E7079A">
      <w:headerReference w:type="default"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F8" w:rsidRDefault="003759F8" w:rsidP="0002340F">
      <w:pPr>
        <w:spacing w:after="0" w:line="240" w:lineRule="auto"/>
      </w:pPr>
      <w:r>
        <w:separator/>
      </w:r>
    </w:p>
  </w:endnote>
  <w:endnote w:type="continuationSeparator" w:id="0">
    <w:p w:rsidR="003759F8" w:rsidRDefault="003759F8"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7E4BB2">
          <w:rPr>
            <w:noProof/>
          </w:rPr>
          <w:t>3</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F8" w:rsidRDefault="003759F8" w:rsidP="0002340F">
      <w:pPr>
        <w:spacing w:after="0" w:line="240" w:lineRule="auto"/>
      </w:pPr>
      <w:r>
        <w:separator/>
      </w:r>
    </w:p>
  </w:footnote>
  <w:footnote w:type="continuationSeparator" w:id="0">
    <w:p w:rsidR="003759F8" w:rsidRDefault="003759F8"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77B97"/>
    <w:multiLevelType w:val="hybridMultilevel"/>
    <w:tmpl w:val="8864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5"/>
  </w:num>
  <w:num w:numId="5">
    <w:abstractNumId w:val="9"/>
    <w:lvlOverride w:ilvl="0"/>
    <w:lvlOverride w:ilvl="1"/>
    <w:lvlOverride w:ilvl="2"/>
    <w:lvlOverride w:ilvl="3">
      <w:startOverride w:val="1"/>
    </w:lvlOverride>
    <w:lvlOverride w:ilvl="4"/>
    <w:lvlOverride w:ilvl="5"/>
    <w:lvlOverride w:ilvl="6"/>
    <w:lvlOverride w:ilvl="7"/>
    <w:lvlOverride w:ilvl="8"/>
  </w:num>
  <w:num w:numId="6">
    <w:abstractNumId w:val="11"/>
  </w:num>
  <w:num w:numId="7">
    <w:abstractNumId w:val="2"/>
  </w:num>
  <w:num w:numId="8">
    <w:abstractNumId w:val="7"/>
  </w:num>
  <w:num w:numId="9">
    <w:abstractNumId w:val="10"/>
  </w:num>
  <w:num w:numId="10">
    <w:abstractNumId w:val="1"/>
  </w:num>
  <w:num w:numId="11">
    <w:abstractNumId w:val="12"/>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71"/>
    <w:rsid w:val="0002340F"/>
    <w:rsid w:val="00057288"/>
    <w:rsid w:val="00062AFD"/>
    <w:rsid w:val="00065871"/>
    <w:rsid w:val="000B54E1"/>
    <w:rsid w:val="000F67DF"/>
    <w:rsid w:val="001235F6"/>
    <w:rsid w:val="00126F1F"/>
    <w:rsid w:val="0019480B"/>
    <w:rsid w:val="001A4B66"/>
    <w:rsid w:val="00217A95"/>
    <w:rsid w:val="0022428D"/>
    <w:rsid w:val="00253431"/>
    <w:rsid w:val="002D3C01"/>
    <w:rsid w:val="003041BF"/>
    <w:rsid w:val="00304687"/>
    <w:rsid w:val="003759F8"/>
    <w:rsid w:val="0038433A"/>
    <w:rsid w:val="00393B8D"/>
    <w:rsid w:val="003A10B4"/>
    <w:rsid w:val="003E0354"/>
    <w:rsid w:val="00414BDE"/>
    <w:rsid w:val="00486F75"/>
    <w:rsid w:val="004C3D91"/>
    <w:rsid w:val="004D7465"/>
    <w:rsid w:val="004E5A03"/>
    <w:rsid w:val="005A44FB"/>
    <w:rsid w:val="005A7427"/>
    <w:rsid w:val="005C1903"/>
    <w:rsid w:val="005C5683"/>
    <w:rsid w:val="006956ED"/>
    <w:rsid w:val="006E16F9"/>
    <w:rsid w:val="007378FE"/>
    <w:rsid w:val="0075306F"/>
    <w:rsid w:val="007556EC"/>
    <w:rsid w:val="00773BCB"/>
    <w:rsid w:val="007C51F4"/>
    <w:rsid w:val="007D59EC"/>
    <w:rsid w:val="007E21FF"/>
    <w:rsid w:val="007E4BB2"/>
    <w:rsid w:val="00823110"/>
    <w:rsid w:val="00842454"/>
    <w:rsid w:val="00867537"/>
    <w:rsid w:val="00946BAF"/>
    <w:rsid w:val="0096130B"/>
    <w:rsid w:val="00966183"/>
    <w:rsid w:val="00971174"/>
    <w:rsid w:val="00A3299C"/>
    <w:rsid w:val="00A66BE2"/>
    <w:rsid w:val="00AD3825"/>
    <w:rsid w:val="00B06D41"/>
    <w:rsid w:val="00B132FB"/>
    <w:rsid w:val="00B72662"/>
    <w:rsid w:val="00BE6274"/>
    <w:rsid w:val="00C164DC"/>
    <w:rsid w:val="00C36F58"/>
    <w:rsid w:val="00C37D2B"/>
    <w:rsid w:val="00C461AF"/>
    <w:rsid w:val="00C555DB"/>
    <w:rsid w:val="00C611CD"/>
    <w:rsid w:val="00CB4F2F"/>
    <w:rsid w:val="00CC5F4E"/>
    <w:rsid w:val="00D45849"/>
    <w:rsid w:val="00E41665"/>
    <w:rsid w:val="00E7079A"/>
    <w:rsid w:val="00E96771"/>
    <w:rsid w:val="00EB2B9B"/>
    <w:rsid w:val="00EB31EF"/>
    <w:rsid w:val="00EE460C"/>
    <w:rsid w:val="00F332C0"/>
    <w:rsid w:val="00F719D2"/>
    <w:rsid w:val="00F8188F"/>
    <w:rsid w:val="00F95151"/>
    <w:rsid w:val="00FF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643AF"/>
  <w15:docId w15:val="{D6A74A84-2D0C-40B9-9D3B-A8A82970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237A-7CCB-4EB5-AD5D-C2600A0A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 Jeff K</dc:creator>
  <cp:lastModifiedBy>Butt, Jeff K</cp:lastModifiedBy>
  <cp:revision>17</cp:revision>
  <dcterms:created xsi:type="dcterms:W3CDTF">2018-10-19T12:11:00Z</dcterms:created>
  <dcterms:modified xsi:type="dcterms:W3CDTF">2018-11-16T19:55:00Z</dcterms:modified>
</cp:coreProperties>
</file>