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6C20E6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04687"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  <w:r w:rsidR="002A166F">
        <w:rPr>
          <w:rFonts w:ascii="Arial" w:hAnsi="Arial" w:cs="Arial"/>
          <w:b/>
        </w:rPr>
        <w:t xml:space="preserve"> (Table #1)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>The public does not view the community sector as a ‘sector of the economy’ and, often, does not understand what services the sector offers, does not have confidence in the sector and values it only for its social contribution.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Organizations </w:t>
      </w:r>
      <w:proofErr w:type="gramStart"/>
      <w:r w:rsidRPr="00AA6A24">
        <w:rPr>
          <w:rFonts w:ascii="Arial" w:eastAsia="Calibri" w:hAnsi="Arial" w:cs="Arial"/>
        </w:rPr>
        <w:t>may be penalized</w:t>
      </w:r>
      <w:proofErr w:type="gramEnd"/>
      <w:r w:rsidRPr="00AA6A24">
        <w:rPr>
          <w:rFonts w:ascii="Arial" w:eastAsia="Calibri" w:hAnsi="Arial" w:cs="Arial"/>
        </w:rPr>
        <w:t xml:space="preserve"> for showing a profit – there is often a view from funders and the public that a community sector organization should not earn money and, if it does make a profit, then it does not need money.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The administrative cost of running an organization and the differences among organizations </w:t>
      </w:r>
      <w:proofErr w:type="gramStart"/>
      <w:r w:rsidRPr="00AA6A24">
        <w:rPr>
          <w:rFonts w:ascii="Arial" w:eastAsia="Calibri" w:hAnsi="Arial" w:cs="Arial"/>
        </w:rPr>
        <w:t>are not fully recognized</w:t>
      </w:r>
      <w:proofErr w:type="gramEnd"/>
      <w:r w:rsidRPr="00AA6A24">
        <w:rPr>
          <w:rFonts w:ascii="Arial" w:eastAsia="Calibri" w:hAnsi="Arial" w:cs="Arial"/>
        </w:rPr>
        <w:t xml:space="preserve"> in funding programs.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>Some people tend to see the community sector as a job, not as a career.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Some in the private sector view the community sector negatively or as competition, especially if government funds </w:t>
      </w:r>
      <w:proofErr w:type="gramStart"/>
      <w:r w:rsidRPr="00AA6A24">
        <w:rPr>
          <w:rFonts w:ascii="Arial" w:eastAsia="Calibri" w:hAnsi="Arial" w:cs="Arial"/>
        </w:rPr>
        <w:t>are being sought</w:t>
      </w:r>
      <w:proofErr w:type="gramEnd"/>
      <w:r w:rsidRPr="00AA6A24">
        <w:rPr>
          <w:rFonts w:ascii="Arial" w:eastAsia="Calibri" w:hAnsi="Arial" w:cs="Arial"/>
        </w:rPr>
        <w:t>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The public funding model depicts the community sector as dependent on government. 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>There is growing societal focus on social enterprise, social impact and social return on investment.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>Many people (e.g., youth) have a great deal of passion and a desire to make a difference.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Immigrants offer a new source of labour, skills, knowledge and energy. 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The community sector is a great opportunity for women and diverse populations. </w:t>
      </w:r>
      <w:r w:rsidRPr="00AA6A24">
        <w:rPr>
          <w:rFonts w:ascii="Arial" w:eastAsia="Calibri" w:hAnsi="Arial" w:cs="Arial"/>
          <w:b/>
        </w:rPr>
        <w:t>(</w:t>
      </w:r>
      <w:r w:rsidR="00AF1020">
        <w:rPr>
          <w:rFonts w:ascii="Arial" w:eastAsia="Calibri" w:hAnsi="Arial" w:cs="Arial"/>
          <w:b/>
        </w:rPr>
        <w:t>Note: This was v</w:t>
      </w:r>
      <w:r w:rsidRPr="00AA6A24">
        <w:rPr>
          <w:rFonts w:ascii="Arial" w:eastAsia="Calibri" w:hAnsi="Arial" w:cs="Arial"/>
          <w:b/>
        </w:rPr>
        <w:t xml:space="preserve">iewed as sexist </w:t>
      </w:r>
      <w:r w:rsidR="00AF1020">
        <w:rPr>
          <w:rFonts w:ascii="Arial" w:eastAsia="Calibri" w:hAnsi="Arial" w:cs="Arial"/>
          <w:b/>
        </w:rPr>
        <w:t xml:space="preserve">by one of the </w:t>
      </w:r>
      <w:r w:rsidRPr="00AA6A24">
        <w:rPr>
          <w:rFonts w:ascii="Arial" w:eastAsia="Calibri" w:hAnsi="Arial" w:cs="Arial"/>
          <w:b/>
        </w:rPr>
        <w:t>group</w:t>
      </w:r>
      <w:r w:rsidR="00AF1020">
        <w:rPr>
          <w:rFonts w:ascii="Arial" w:eastAsia="Calibri" w:hAnsi="Arial" w:cs="Arial"/>
          <w:b/>
        </w:rPr>
        <w:t>s</w:t>
      </w:r>
      <w:r w:rsidRPr="00AA6A24">
        <w:rPr>
          <w:rFonts w:ascii="Arial" w:eastAsia="Calibri" w:hAnsi="Arial" w:cs="Arial"/>
          <w:b/>
        </w:rPr>
        <w:t>)</w:t>
      </w:r>
    </w:p>
    <w:p w:rsidR="00AA6A24" w:rsidRPr="00AA6A24" w:rsidRDefault="00AA6A24" w:rsidP="00AA6A24">
      <w:pPr>
        <w:numPr>
          <w:ilvl w:val="0"/>
          <w:numId w:val="15"/>
        </w:numPr>
        <w:spacing w:line="256" w:lineRule="auto"/>
        <w:contextualSpacing/>
        <w:rPr>
          <w:rFonts w:ascii="Arial" w:eastAsia="Calibri" w:hAnsi="Arial" w:cs="Arial"/>
        </w:rPr>
      </w:pPr>
      <w:r w:rsidRPr="00AA6A24">
        <w:rPr>
          <w:rFonts w:ascii="Arial" w:eastAsia="Calibri" w:hAnsi="Arial" w:cs="Arial"/>
        </w:rPr>
        <w:t xml:space="preserve">The skills required for social innovation </w:t>
      </w:r>
      <w:proofErr w:type="gramStart"/>
      <w:r w:rsidRPr="00AA6A24">
        <w:rPr>
          <w:rFonts w:ascii="Arial" w:eastAsia="Calibri" w:hAnsi="Arial" w:cs="Arial"/>
        </w:rPr>
        <w:t>must be recognized</w:t>
      </w:r>
      <w:proofErr w:type="gramEnd"/>
      <w:r w:rsidRPr="00AA6A24">
        <w:rPr>
          <w:rFonts w:ascii="Arial" w:eastAsia="Calibri" w:hAnsi="Arial" w:cs="Arial"/>
        </w:rPr>
        <w:t xml:space="preserve"> in order to create and capitalize on new opportunities.</w:t>
      </w:r>
    </w:p>
    <w:p w:rsidR="00AA6A24" w:rsidRDefault="00AA6A24" w:rsidP="001C186D">
      <w:pPr>
        <w:rPr>
          <w:rFonts w:ascii="Arial" w:hAnsi="Arial" w:cs="Arial"/>
        </w:rPr>
      </w:pPr>
    </w:p>
    <w:p w:rsidR="001C186D" w:rsidRPr="001C186D" w:rsidRDefault="001C186D" w:rsidP="001C186D">
      <w:pPr>
        <w:rPr>
          <w:rFonts w:ascii="Arial" w:hAnsi="Arial" w:cs="Arial"/>
        </w:rPr>
      </w:pPr>
      <w:r>
        <w:rPr>
          <w:rFonts w:ascii="Arial" w:hAnsi="Arial" w:cs="Arial"/>
        </w:rPr>
        <w:t>Other:</w:t>
      </w:r>
    </w:p>
    <w:p w:rsidR="00A54A84" w:rsidRPr="00AA6A24" w:rsidRDefault="0089491F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A6A24">
        <w:rPr>
          <w:rFonts w:ascii="Arial" w:hAnsi="Arial" w:cs="Arial"/>
        </w:rPr>
        <w:t>Lack of information to help org</w:t>
      </w:r>
      <w:r w:rsidR="0054082F">
        <w:rPr>
          <w:rFonts w:ascii="Arial" w:hAnsi="Arial" w:cs="Arial"/>
        </w:rPr>
        <w:t>anization</w:t>
      </w:r>
      <w:r w:rsidR="00456D20">
        <w:rPr>
          <w:rFonts w:ascii="Arial" w:hAnsi="Arial" w:cs="Arial"/>
        </w:rPr>
        <w:t xml:space="preserve">s determine charitable (i.e., </w:t>
      </w:r>
      <w:bookmarkStart w:id="0" w:name="_GoBack"/>
      <w:bookmarkEnd w:id="0"/>
      <w:r w:rsidR="00456D20">
        <w:rPr>
          <w:rFonts w:ascii="Arial" w:hAnsi="Arial" w:cs="Arial"/>
        </w:rPr>
        <w:t>R</w:t>
      </w:r>
      <w:r w:rsidRPr="00AA6A24">
        <w:rPr>
          <w:rFonts w:ascii="Arial" w:hAnsi="Arial" w:cs="Arial"/>
        </w:rPr>
        <w:t xml:space="preserve">evenue Canada) status. </w:t>
      </w:r>
    </w:p>
    <w:p w:rsidR="00A54A84" w:rsidRPr="00AA6A24" w:rsidRDefault="009C66EA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A6A24">
        <w:rPr>
          <w:rFonts w:ascii="Arial" w:hAnsi="Arial" w:cs="Arial"/>
        </w:rPr>
        <w:t xml:space="preserve">Risk tolerance for this sector is very different </w:t>
      </w:r>
      <w:r w:rsidR="0054082F">
        <w:rPr>
          <w:rFonts w:ascii="Arial" w:hAnsi="Arial" w:cs="Arial"/>
        </w:rPr>
        <w:t>compared to the</w:t>
      </w:r>
      <w:r w:rsidRPr="00AA6A24">
        <w:rPr>
          <w:rFonts w:ascii="Arial" w:hAnsi="Arial" w:cs="Arial"/>
        </w:rPr>
        <w:t xml:space="preserve"> private sector. </w:t>
      </w:r>
      <w:r w:rsidR="0054082F">
        <w:rPr>
          <w:rFonts w:ascii="Arial" w:hAnsi="Arial" w:cs="Arial"/>
        </w:rPr>
        <w:t>It s</w:t>
      </w:r>
      <w:r w:rsidRPr="00AA6A24">
        <w:rPr>
          <w:rFonts w:ascii="Arial" w:hAnsi="Arial" w:cs="Arial"/>
        </w:rPr>
        <w:t xml:space="preserve">tymies innovation. </w:t>
      </w:r>
    </w:p>
    <w:p w:rsidR="00114FCA" w:rsidRPr="00AA6A24" w:rsidRDefault="0054082F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114FCA" w:rsidRPr="00AA6A24">
        <w:rPr>
          <w:rFonts w:ascii="Arial" w:hAnsi="Arial" w:cs="Arial"/>
        </w:rPr>
        <w:t xml:space="preserve">ommunity sector is a great training ground for </w:t>
      </w:r>
      <w:r w:rsidR="008F55CB" w:rsidRPr="00AA6A24">
        <w:rPr>
          <w:rFonts w:ascii="Arial" w:hAnsi="Arial" w:cs="Arial"/>
        </w:rPr>
        <w:t xml:space="preserve">other sectors. </w:t>
      </w:r>
    </w:p>
    <w:p w:rsidR="00A54A84" w:rsidRDefault="00A54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1C186D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7079A" w:rsidTr="00E7079A">
        <w:tc>
          <w:tcPr>
            <w:tcW w:w="4316" w:type="dxa"/>
          </w:tcPr>
          <w:p w:rsidR="00E7079A" w:rsidRDefault="001C186D" w:rsidP="00414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 w:rsidR="007E21FF"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</w:tr>
      <w:tr w:rsidR="00E7079A" w:rsidTr="00E7079A">
        <w:tc>
          <w:tcPr>
            <w:tcW w:w="4316" w:type="dxa"/>
          </w:tcPr>
          <w:p w:rsidR="00AA6A24" w:rsidRDefault="001C186D" w:rsidP="00AA6A24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#1</w:t>
            </w:r>
            <w:r w:rsidR="00E7079A" w:rsidRPr="001C186D">
              <w:rPr>
                <w:rFonts w:ascii="Arial" w:hAnsi="Arial" w:cs="Arial"/>
              </w:rPr>
              <w:t>:</w:t>
            </w:r>
          </w:p>
          <w:p w:rsidR="00AA6A24" w:rsidRPr="00AA6A24" w:rsidRDefault="00AA6A24" w:rsidP="00AA6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AA6A24">
              <w:rPr>
                <w:rFonts w:ascii="Arial" w:eastAsia="Calibri" w:hAnsi="Arial" w:cs="Arial"/>
                <w:sz w:val="24"/>
                <w:szCs w:val="24"/>
              </w:rPr>
              <w:t>The public does not view the community sector as a ‘sector of the economy’ and, often, does not understand what services the sector offers, does not have confidence in the sector and values it only for its social contribution.</w:t>
            </w:r>
          </w:p>
          <w:p w:rsidR="007E21FF" w:rsidRPr="00E7079A" w:rsidRDefault="007E21FF" w:rsidP="00E7079A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economic impact and savings to Government from the efforts of the sector.</w:t>
            </w:r>
          </w:p>
          <w:p w:rsidR="00E7079A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visibility and collaboration through a public awareness campaign</w:t>
            </w:r>
          </w:p>
        </w:tc>
        <w:tc>
          <w:tcPr>
            <w:tcW w:w="4317" w:type="dxa"/>
          </w:tcPr>
          <w:p w:rsidR="00E7079A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salaries lead to the perception of being less professional</w:t>
            </w:r>
            <w:r w:rsidR="00CE1A84">
              <w:rPr>
                <w:rFonts w:ascii="Arial" w:hAnsi="Arial" w:cs="Arial"/>
              </w:rPr>
              <w:t>.</w:t>
            </w:r>
          </w:p>
        </w:tc>
      </w:tr>
      <w:tr w:rsidR="00E7079A" w:rsidTr="00E7079A">
        <w:tc>
          <w:tcPr>
            <w:tcW w:w="4316" w:type="dxa"/>
          </w:tcPr>
          <w:p w:rsidR="00AA6A24" w:rsidRDefault="001C186D" w:rsidP="00AA6A24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#2</w:t>
            </w:r>
            <w:r w:rsidR="00E7079A" w:rsidRPr="001C186D">
              <w:rPr>
                <w:rFonts w:ascii="Arial" w:hAnsi="Arial" w:cs="Arial"/>
              </w:rPr>
              <w:t>:</w:t>
            </w:r>
          </w:p>
          <w:p w:rsidR="00AA6A24" w:rsidRPr="00893DB7" w:rsidRDefault="00AA6A24" w:rsidP="00AA6A24">
            <w:pPr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3DB7">
              <w:rPr>
                <w:rFonts w:ascii="Arial" w:eastAsia="Calibri" w:hAnsi="Arial" w:cs="Arial"/>
                <w:sz w:val="24"/>
                <w:szCs w:val="24"/>
              </w:rPr>
              <w:t xml:space="preserve">The community sector is a great opportunity for women and diverse populations. </w:t>
            </w:r>
          </w:p>
          <w:p w:rsidR="00E7079A" w:rsidRPr="001C186D" w:rsidRDefault="00E7079A" w:rsidP="00E7079A">
            <w:pPr>
              <w:rPr>
                <w:rFonts w:ascii="Arial" w:hAnsi="Arial" w:cs="Arial"/>
              </w:rPr>
            </w:pPr>
          </w:p>
          <w:p w:rsidR="007E21FF" w:rsidRPr="00E7079A" w:rsidRDefault="007E21FF" w:rsidP="00E7079A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2D4F00" w:rsidRPr="00CE1A84" w:rsidRDefault="00CE1A84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E1A84">
              <w:rPr>
                <w:rFonts w:ascii="Arial" w:hAnsi="Arial" w:cs="Arial"/>
              </w:rPr>
              <w:t>N/A</w:t>
            </w:r>
          </w:p>
        </w:tc>
        <w:tc>
          <w:tcPr>
            <w:tcW w:w="4317" w:type="dxa"/>
          </w:tcPr>
          <w:p w:rsidR="00E7079A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sector </w:t>
            </w:r>
            <w:r w:rsidR="00CE1A84">
              <w:rPr>
                <w:rFonts w:ascii="Arial" w:hAnsi="Arial" w:cs="Arial"/>
              </w:rPr>
              <w:t>can be exploitive of women and N</w:t>
            </w:r>
            <w:r>
              <w:rPr>
                <w:rFonts w:ascii="Arial" w:hAnsi="Arial" w:cs="Arial"/>
              </w:rPr>
              <w:t>ew Canadians as wages are generally lower than other sectors.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1C186D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1C186D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AA6A24" w:rsidRDefault="001C186D" w:rsidP="00AA6A24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#1</w:t>
            </w:r>
            <w:r w:rsidR="007E21FF" w:rsidRPr="001C186D">
              <w:rPr>
                <w:rFonts w:ascii="Arial" w:hAnsi="Arial" w:cs="Arial"/>
              </w:rPr>
              <w:t>:</w:t>
            </w:r>
          </w:p>
          <w:p w:rsidR="00AA6A24" w:rsidRPr="00AA6A24" w:rsidRDefault="00AA6A24" w:rsidP="00AA6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A6A24">
              <w:rPr>
                <w:rFonts w:ascii="Arial" w:hAnsi="Arial" w:cs="Arial"/>
              </w:rPr>
              <w:t xml:space="preserve">Organizations </w:t>
            </w:r>
            <w:proofErr w:type="gramStart"/>
            <w:r w:rsidRPr="00AA6A24">
              <w:rPr>
                <w:rFonts w:ascii="Arial" w:hAnsi="Arial" w:cs="Arial"/>
              </w:rPr>
              <w:t>may be penalized</w:t>
            </w:r>
            <w:proofErr w:type="gramEnd"/>
            <w:r w:rsidRPr="00AA6A24">
              <w:rPr>
                <w:rFonts w:ascii="Arial" w:hAnsi="Arial" w:cs="Arial"/>
              </w:rPr>
              <w:t xml:space="preserve"> for showing a profit – there is often a view from funders and the public that a community sector organization should not earn money and, if it does make a profit, then it does not need money.</w:t>
            </w:r>
          </w:p>
          <w:p w:rsidR="001C186D" w:rsidRPr="001C186D" w:rsidRDefault="001C186D" w:rsidP="001C186D">
            <w:pPr>
              <w:rPr>
                <w:rFonts w:ascii="Arial" w:hAnsi="Arial" w:cs="Arial"/>
              </w:rPr>
            </w:pP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not claw back money if it </w:t>
            </w:r>
            <w:proofErr w:type="gramStart"/>
            <w:r>
              <w:rPr>
                <w:rFonts w:ascii="Arial" w:hAnsi="Arial" w:cs="Arial"/>
              </w:rPr>
              <w:t>is not used</w:t>
            </w:r>
            <w:proofErr w:type="gramEnd"/>
            <w:r>
              <w:rPr>
                <w:rFonts w:ascii="Arial" w:hAnsi="Arial" w:cs="Arial"/>
              </w:rPr>
              <w:t xml:space="preserve"> by March 31.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set unrealistic timelines.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penalize an organization for being fiscally prudent.</w:t>
            </w:r>
          </w:p>
          <w:p w:rsidR="00625EF2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organizations to use money to promote awareness.</w:t>
            </w: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can be rigid and have tight parameters and there is little flexibility in </w:t>
            </w:r>
            <w:r w:rsidR="00CE1A8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use of funds. </w:t>
            </w:r>
          </w:p>
          <w:p w:rsidR="00625EF2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Organizations are not encouraged to advertise.</w:t>
            </w:r>
          </w:p>
        </w:tc>
      </w:tr>
      <w:tr w:rsidR="007E21FF" w:rsidTr="00197E72">
        <w:tc>
          <w:tcPr>
            <w:tcW w:w="4316" w:type="dxa"/>
          </w:tcPr>
          <w:p w:rsidR="00AA6A24" w:rsidRDefault="001C186D" w:rsidP="00AA6A24">
            <w:pPr>
              <w:rPr>
                <w:rFonts w:ascii="Arial" w:hAnsi="Arial" w:cs="Arial"/>
              </w:rPr>
            </w:pPr>
            <w:r w:rsidRPr="00AA6A24">
              <w:rPr>
                <w:rFonts w:ascii="Arial" w:hAnsi="Arial" w:cs="Arial"/>
              </w:rPr>
              <w:t>Issue/Opportunity #</w:t>
            </w:r>
            <w:r w:rsidR="007E21FF" w:rsidRPr="00AA6A24">
              <w:rPr>
                <w:rFonts w:ascii="Arial" w:hAnsi="Arial" w:cs="Arial"/>
              </w:rPr>
              <w:t>2:</w:t>
            </w:r>
          </w:p>
          <w:p w:rsidR="007E21FF" w:rsidRPr="00E7079A" w:rsidRDefault="00AA6A24" w:rsidP="00197E72">
            <w:pPr>
              <w:rPr>
                <w:rFonts w:ascii="Arial" w:hAnsi="Arial" w:cs="Arial"/>
                <w:b/>
              </w:rPr>
            </w:pPr>
            <w:r w:rsidRPr="00AA6A24">
              <w:rPr>
                <w:rFonts w:ascii="Arial" w:hAnsi="Arial" w:cs="Arial"/>
              </w:rPr>
              <w:t xml:space="preserve">6. </w:t>
            </w:r>
            <w:r w:rsidRPr="00AA6A24">
              <w:rPr>
                <w:rFonts w:ascii="Arial" w:eastAsia="Calibri" w:hAnsi="Arial" w:cs="Arial"/>
                <w:sz w:val="24"/>
                <w:szCs w:val="24"/>
              </w:rPr>
              <w:t>The public funding model depicts the community sector as dependent on government.</w:t>
            </w: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needs to take the lead role in changing perception.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the services provided by the sector a money value so they </w:t>
            </w:r>
            <w:proofErr w:type="gramStart"/>
            <w:r>
              <w:rPr>
                <w:rFonts w:ascii="Arial" w:hAnsi="Arial" w:cs="Arial"/>
              </w:rPr>
              <w:t>are seen</w:t>
            </w:r>
            <w:proofErr w:type="gramEnd"/>
            <w:r>
              <w:rPr>
                <w:rFonts w:ascii="Arial" w:hAnsi="Arial" w:cs="Arial"/>
              </w:rPr>
              <w:t xml:space="preserve"> as professionals.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sector needs to </w:t>
            </w:r>
            <w:proofErr w:type="gramStart"/>
            <w:r>
              <w:rPr>
                <w:rFonts w:ascii="Arial" w:hAnsi="Arial" w:cs="Arial"/>
              </w:rPr>
              <w:t>be promoted</w:t>
            </w:r>
            <w:proofErr w:type="gramEnd"/>
            <w:r>
              <w:rPr>
                <w:rFonts w:ascii="Arial" w:hAnsi="Arial" w:cs="Arial"/>
              </w:rPr>
              <w:t xml:space="preserve"> p</w:t>
            </w:r>
            <w:r w:rsidR="00CE1A84">
              <w:rPr>
                <w:rFonts w:ascii="Arial" w:hAnsi="Arial" w:cs="Arial"/>
              </w:rPr>
              <w:t xml:space="preserve">ublicly and within Government. </w:t>
            </w:r>
            <w:r>
              <w:rPr>
                <w:rFonts w:ascii="Arial" w:hAnsi="Arial" w:cs="Arial"/>
              </w:rPr>
              <w:t xml:space="preserve">Data from </w:t>
            </w:r>
            <w:r w:rsidR="00CE1A84">
              <w:rPr>
                <w:rFonts w:ascii="Arial" w:hAnsi="Arial" w:cs="Arial"/>
              </w:rPr>
              <w:t>Community Sector Council</w:t>
            </w:r>
            <w:r>
              <w:rPr>
                <w:rFonts w:ascii="Arial" w:hAnsi="Arial" w:cs="Arial"/>
              </w:rPr>
              <w:t xml:space="preserve"> studies </w:t>
            </w:r>
            <w:proofErr w:type="gramStart"/>
            <w:r>
              <w:rPr>
                <w:rFonts w:ascii="Arial" w:hAnsi="Arial" w:cs="Arial"/>
              </w:rPr>
              <w:t>could be used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alternate funding arrangements.</w:t>
            </w:r>
          </w:p>
          <w:p w:rsidR="007E21FF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 the economic value of the sector.</w:t>
            </w:r>
            <w:r w:rsidR="009C66EA" w:rsidRPr="00AA6A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17" w:type="dxa"/>
          </w:tcPr>
          <w:p w:rsidR="007E21FF" w:rsidRPr="009C66EA" w:rsidRDefault="00CE1A8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1C186D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1C186D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CE1A84" w:rsidRDefault="001C186D" w:rsidP="00AA6A24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AA6A24">
              <w:rPr>
                <w:rFonts w:ascii="Arial" w:hAnsi="Arial" w:cs="Arial"/>
              </w:rPr>
              <w:t>Issue/Opportunity #1</w:t>
            </w:r>
            <w:r w:rsidR="007E21FF" w:rsidRPr="00AA6A24">
              <w:rPr>
                <w:rFonts w:ascii="Arial" w:hAnsi="Arial" w:cs="Arial"/>
              </w:rPr>
              <w:t>:</w:t>
            </w:r>
          </w:p>
          <w:p w:rsidR="007E21FF" w:rsidRPr="00AA6A24" w:rsidRDefault="00AA6A24" w:rsidP="00AA6A24">
            <w:pPr>
              <w:spacing w:line="256" w:lineRule="auto"/>
              <w:contextualSpacing/>
              <w:rPr>
                <w:rFonts w:ascii="Arial" w:eastAsia="Calibri" w:hAnsi="Arial" w:cs="Arial"/>
              </w:rPr>
            </w:pPr>
            <w:r w:rsidRPr="00AA6A24">
              <w:rPr>
                <w:rFonts w:ascii="Arial" w:hAnsi="Arial" w:cs="Arial"/>
              </w:rPr>
              <w:t xml:space="preserve">1. </w:t>
            </w:r>
            <w:r w:rsidRPr="00AA6A24">
              <w:rPr>
                <w:rFonts w:ascii="Arial" w:eastAsia="Calibri" w:hAnsi="Arial" w:cs="Arial"/>
              </w:rPr>
              <w:t>The public does not view the community sector as a ‘sector of the economy’ and, often, does not understand what services the sector offers, does not have confidence in the sector and values it only for its social contribution.</w:t>
            </w: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awareness of the work and programs </w:t>
            </w:r>
            <w:proofErr w:type="gramStart"/>
            <w:r>
              <w:rPr>
                <w:rFonts w:ascii="Arial" w:hAnsi="Arial" w:cs="Arial"/>
              </w:rPr>
              <w:t>being carried out</w:t>
            </w:r>
            <w:proofErr w:type="gramEnd"/>
            <w:r>
              <w:rPr>
                <w:rFonts w:ascii="Arial" w:hAnsi="Arial" w:cs="Arial"/>
              </w:rPr>
              <w:t xml:space="preserve"> by the sector. 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“think tank” to show the benefits of the sector.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CE1A84">
              <w:rPr>
                <w:rFonts w:ascii="Arial" w:hAnsi="Arial" w:cs="Arial"/>
              </w:rPr>
              <w:t xml:space="preserve">the community sector </w:t>
            </w:r>
            <w:r>
              <w:rPr>
                <w:rFonts w:ascii="Arial" w:hAnsi="Arial" w:cs="Arial"/>
              </w:rPr>
              <w:t>at job fairs as a career alternative.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Gather data as to the benefit and impact of </w:t>
            </w:r>
            <w:r w:rsidR="00CE1A8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sector.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tax credits for volunteer time.</w:t>
            </w:r>
          </w:p>
          <w:p w:rsidR="00AA6A24" w:rsidRDefault="00CE1A8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</w:t>
            </w:r>
            <w:r w:rsidR="00AA6A24">
              <w:rPr>
                <w:rFonts w:ascii="Arial" w:hAnsi="Arial" w:cs="Arial"/>
              </w:rPr>
              <w:t xml:space="preserve">MUN </w:t>
            </w:r>
            <w:r>
              <w:rPr>
                <w:rFonts w:ascii="Arial" w:hAnsi="Arial" w:cs="Arial"/>
              </w:rPr>
              <w:t xml:space="preserve">to </w:t>
            </w:r>
            <w:r w:rsidR="00AA6A24">
              <w:rPr>
                <w:rFonts w:ascii="Arial" w:hAnsi="Arial" w:cs="Arial"/>
              </w:rPr>
              <w:t>provide certificate programs and have professional development credits formalized.</w:t>
            </w:r>
          </w:p>
          <w:p w:rsidR="007E21FF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</w:t>
            </w:r>
            <w:r w:rsidR="00CE1A8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public aware of the “national money” that these organizations funnel into the economy.</w:t>
            </w:r>
          </w:p>
        </w:tc>
        <w:tc>
          <w:tcPr>
            <w:tcW w:w="4317" w:type="dxa"/>
          </w:tcPr>
          <w:p w:rsidR="007E21FF" w:rsidRPr="001C186D" w:rsidRDefault="00CE1A8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E21FF" w:rsidTr="00197E72">
        <w:tc>
          <w:tcPr>
            <w:tcW w:w="4316" w:type="dxa"/>
          </w:tcPr>
          <w:p w:rsidR="00AA6A24" w:rsidRPr="00AA6A24" w:rsidRDefault="001C186D" w:rsidP="00AA6A24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AA6A24">
              <w:rPr>
                <w:rFonts w:ascii="Arial" w:hAnsi="Arial" w:cs="Arial"/>
              </w:rPr>
              <w:t>Issue/Opportunity #2</w:t>
            </w:r>
            <w:r w:rsidR="007E21FF" w:rsidRPr="00AA6A24">
              <w:rPr>
                <w:rFonts w:ascii="Arial" w:hAnsi="Arial" w:cs="Arial"/>
              </w:rPr>
              <w:t>:</w:t>
            </w:r>
          </w:p>
          <w:p w:rsidR="00AA6A24" w:rsidRPr="00AA6A24" w:rsidRDefault="00AA6A24" w:rsidP="00AA6A24">
            <w:pPr>
              <w:spacing w:line="256" w:lineRule="auto"/>
              <w:contextualSpacing/>
              <w:rPr>
                <w:rFonts w:ascii="Arial" w:eastAsia="Calibri" w:hAnsi="Arial" w:cs="Arial"/>
              </w:rPr>
            </w:pPr>
            <w:r w:rsidRPr="00AA6A24">
              <w:rPr>
                <w:rFonts w:ascii="Arial" w:hAnsi="Arial" w:cs="Arial"/>
              </w:rPr>
              <w:t xml:space="preserve">5. </w:t>
            </w:r>
            <w:r w:rsidRPr="00AA6A24">
              <w:rPr>
                <w:rFonts w:ascii="Arial" w:eastAsia="Calibri" w:hAnsi="Arial" w:cs="Arial"/>
              </w:rPr>
              <w:t xml:space="preserve">Some in the private sector view the community sector negatively or as competition, especially if government funds </w:t>
            </w:r>
            <w:proofErr w:type="gramStart"/>
            <w:r w:rsidRPr="00AA6A24">
              <w:rPr>
                <w:rFonts w:ascii="Arial" w:eastAsia="Calibri" w:hAnsi="Arial" w:cs="Arial"/>
              </w:rPr>
              <w:t>are being sought</w:t>
            </w:r>
            <w:proofErr w:type="gramEnd"/>
            <w:r w:rsidRPr="00AA6A24">
              <w:rPr>
                <w:rFonts w:ascii="Arial" w:eastAsia="Calibri" w:hAnsi="Arial" w:cs="Arial"/>
              </w:rPr>
              <w:t>.</w:t>
            </w:r>
          </w:p>
          <w:p w:rsidR="007E21FF" w:rsidRPr="00AA6A24" w:rsidRDefault="007E21FF" w:rsidP="00197E72">
            <w:pPr>
              <w:rPr>
                <w:rFonts w:ascii="Arial" w:hAnsi="Arial" w:cs="Arial"/>
                <w:b/>
              </w:rPr>
            </w:pPr>
          </w:p>
          <w:p w:rsidR="007E21FF" w:rsidRPr="00AA6A24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how reliant the public is on the community sector every day.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private sector awareness that competition is not a bad thing.</w:t>
            </w:r>
          </w:p>
          <w:p w:rsidR="007E21FF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the private sector to act more towards the public good.</w:t>
            </w:r>
          </w:p>
        </w:tc>
        <w:tc>
          <w:tcPr>
            <w:tcW w:w="4317" w:type="dxa"/>
          </w:tcPr>
          <w:p w:rsidR="007E21FF" w:rsidRPr="00AA6A24" w:rsidRDefault="00CE1A84" w:rsidP="00CE1A8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new model is required. </w:t>
            </w:r>
            <w:r w:rsidR="00AA6A24">
              <w:rPr>
                <w:rFonts w:ascii="Arial" w:hAnsi="Arial" w:cs="Arial"/>
              </w:rPr>
              <w:t xml:space="preserve">How do you model </w:t>
            </w:r>
            <w:r>
              <w:rPr>
                <w:rFonts w:ascii="Arial" w:hAnsi="Arial" w:cs="Arial"/>
              </w:rPr>
              <w:t>the</w:t>
            </w:r>
            <w:r w:rsidR="00AA6A24">
              <w:rPr>
                <w:rFonts w:ascii="Arial" w:hAnsi="Arial" w:cs="Arial"/>
              </w:rPr>
              <w:t xml:space="preserve"> corporate system but demonstrate the impact of the work done by the sector?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1C186D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1C186D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CE1A84" w:rsidRDefault="001C186D" w:rsidP="00AA6A24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AA6A24">
              <w:rPr>
                <w:rFonts w:ascii="Arial" w:hAnsi="Arial" w:cs="Arial"/>
              </w:rPr>
              <w:t>Issue/Opportunity #1</w:t>
            </w:r>
            <w:r w:rsidR="007E21FF" w:rsidRPr="00AA6A24">
              <w:rPr>
                <w:rFonts w:ascii="Arial" w:hAnsi="Arial" w:cs="Arial"/>
              </w:rPr>
              <w:t>:</w:t>
            </w:r>
          </w:p>
          <w:p w:rsidR="00AA6A24" w:rsidRPr="00AA6A24" w:rsidRDefault="00AA6A24" w:rsidP="00AA6A24">
            <w:pPr>
              <w:spacing w:line="256" w:lineRule="auto"/>
              <w:contextualSpacing/>
              <w:rPr>
                <w:rFonts w:ascii="Arial" w:eastAsia="Calibri" w:hAnsi="Arial" w:cs="Arial"/>
              </w:rPr>
            </w:pPr>
            <w:r w:rsidRPr="00AA6A24">
              <w:rPr>
                <w:rFonts w:ascii="Arial" w:hAnsi="Arial" w:cs="Arial"/>
              </w:rPr>
              <w:t xml:space="preserve">3. </w:t>
            </w:r>
            <w:r w:rsidRPr="00AA6A24">
              <w:rPr>
                <w:rFonts w:ascii="Arial" w:eastAsia="Calibri" w:hAnsi="Arial" w:cs="Arial"/>
              </w:rPr>
              <w:t xml:space="preserve">The administrative cost of running an organization and the differences among organizations </w:t>
            </w:r>
            <w:proofErr w:type="gramStart"/>
            <w:r w:rsidRPr="00AA6A24">
              <w:rPr>
                <w:rFonts w:ascii="Arial" w:eastAsia="Calibri" w:hAnsi="Arial" w:cs="Arial"/>
              </w:rPr>
              <w:t>are not fully recognized</w:t>
            </w:r>
            <w:proofErr w:type="gramEnd"/>
            <w:r w:rsidRPr="00AA6A24">
              <w:rPr>
                <w:rFonts w:ascii="Arial" w:eastAsia="Calibri" w:hAnsi="Arial" w:cs="Arial"/>
              </w:rPr>
              <w:t xml:space="preserve"> in funding programs.</w:t>
            </w:r>
          </w:p>
          <w:p w:rsidR="007E21FF" w:rsidRPr="001C186D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 </w:t>
            </w:r>
            <w:r w:rsidR="00CE1A84">
              <w:rPr>
                <w:rFonts w:ascii="Arial" w:hAnsi="Arial" w:cs="Arial"/>
              </w:rPr>
              <w:t xml:space="preserve">for </w:t>
            </w:r>
            <w:proofErr w:type="gramStart"/>
            <w:r w:rsidR="00CE1A84">
              <w:rPr>
                <w:rFonts w:ascii="Arial" w:hAnsi="Arial" w:cs="Arial"/>
              </w:rPr>
              <w:t>more administrative</w:t>
            </w:r>
            <w:proofErr w:type="gramEnd"/>
            <w:r>
              <w:rPr>
                <w:rFonts w:ascii="Arial" w:hAnsi="Arial" w:cs="Arial"/>
              </w:rPr>
              <w:t xml:space="preserve"> funding, as organizations struggle to pay people.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the appropriate dollars to fund the work</w:t>
            </w:r>
            <w:r w:rsidR="00CE1A84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funding amounts have not increased in 15 years.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multi-year funding.</w:t>
            </w:r>
          </w:p>
          <w:p w:rsidR="007E21FF" w:rsidRPr="00AA6A24" w:rsidRDefault="00AA6A24" w:rsidP="00CE1A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 organizations to move money around in their budgets. Funding should be less rigid and allow discretion in usage. </w:t>
            </w:r>
          </w:p>
        </w:tc>
        <w:tc>
          <w:tcPr>
            <w:tcW w:w="4317" w:type="dxa"/>
          </w:tcPr>
          <w:p w:rsidR="007E21FF" w:rsidRPr="001C186D" w:rsidRDefault="00CE1A8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E21FF" w:rsidTr="00197E72">
        <w:tc>
          <w:tcPr>
            <w:tcW w:w="4316" w:type="dxa"/>
          </w:tcPr>
          <w:p w:rsidR="00AA6A24" w:rsidRPr="00AA6A24" w:rsidRDefault="001C186D" w:rsidP="00AA6A24">
            <w:pPr>
              <w:spacing w:line="256" w:lineRule="auto"/>
              <w:contextualSpacing/>
              <w:rPr>
                <w:rFonts w:ascii="Arial" w:hAnsi="Arial" w:cs="Arial"/>
              </w:rPr>
            </w:pPr>
            <w:r w:rsidRPr="00AA6A24">
              <w:rPr>
                <w:rFonts w:ascii="Arial" w:hAnsi="Arial" w:cs="Arial"/>
              </w:rPr>
              <w:t>Issue/Opportunity #2</w:t>
            </w:r>
            <w:r w:rsidR="007E21FF" w:rsidRPr="00AA6A24">
              <w:rPr>
                <w:rFonts w:ascii="Arial" w:hAnsi="Arial" w:cs="Arial"/>
              </w:rPr>
              <w:t>:</w:t>
            </w:r>
          </w:p>
          <w:p w:rsidR="00AA6A24" w:rsidRPr="00AA6A24" w:rsidRDefault="00AA6A24" w:rsidP="00AA6A24">
            <w:pPr>
              <w:spacing w:line="256" w:lineRule="auto"/>
              <w:contextualSpacing/>
              <w:rPr>
                <w:rFonts w:ascii="Arial" w:hAnsi="Arial" w:cs="Arial"/>
                <w:b/>
              </w:rPr>
            </w:pPr>
            <w:r w:rsidRPr="00AA6A24">
              <w:rPr>
                <w:rFonts w:ascii="Arial" w:hAnsi="Arial" w:cs="Arial"/>
              </w:rPr>
              <w:t xml:space="preserve">5. </w:t>
            </w:r>
            <w:r w:rsidRPr="00AA6A24">
              <w:rPr>
                <w:rFonts w:ascii="Arial" w:eastAsia="Calibri" w:hAnsi="Arial" w:cs="Arial"/>
              </w:rPr>
              <w:t xml:space="preserve">Some in the private sector view the community sector negatively or as competition, especially if government funds </w:t>
            </w:r>
            <w:proofErr w:type="gramStart"/>
            <w:r w:rsidRPr="00AA6A24">
              <w:rPr>
                <w:rFonts w:ascii="Arial" w:eastAsia="Calibri" w:hAnsi="Arial" w:cs="Arial"/>
              </w:rPr>
              <w:t>are being sought</w:t>
            </w:r>
            <w:proofErr w:type="gramEnd"/>
            <w:r w:rsidRPr="00AA6A24">
              <w:rPr>
                <w:rFonts w:ascii="Arial" w:eastAsia="Calibri" w:hAnsi="Arial" w:cs="Arial"/>
              </w:rPr>
              <w:t>.</w:t>
            </w:r>
          </w:p>
          <w:p w:rsidR="001C186D" w:rsidRPr="001C186D" w:rsidRDefault="001C186D" w:rsidP="00197E72">
            <w:pPr>
              <w:rPr>
                <w:rFonts w:ascii="Arial" w:hAnsi="Arial" w:cs="Arial"/>
              </w:rPr>
            </w:pPr>
          </w:p>
          <w:p w:rsidR="007E21FF" w:rsidRPr="001C186D" w:rsidRDefault="007E21FF" w:rsidP="00AA6A24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AA6A24" w:rsidRPr="00304687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database to provide a snapshot of the organization and gain an understanding of the current state.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 meaningful metrics.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out and speak to the organizations.</w:t>
            </w:r>
          </w:p>
          <w:p w:rsid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awareness of the amount of funding going to private industry.</w:t>
            </w:r>
          </w:p>
          <w:p w:rsidR="008F55CB" w:rsidRPr="00AA6A24" w:rsidRDefault="00AA6A2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Quantify the social good.</w:t>
            </w:r>
          </w:p>
        </w:tc>
        <w:tc>
          <w:tcPr>
            <w:tcW w:w="4317" w:type="dxa"/>
          </w:tcPr>
          <w:p w:rsidR="007E21FF" w:rsidRPr="001C186D" w:rsidRDefault="00CE1A84" w:rsidP="00AA6A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38" w:rsidRDefault="000B1C38" w:rsidP="0002340F">
      <w:pPr>
        <w:spacing w:after="0" w:line="240" w:lineRule="auto"/>
      </w:pPr>
      <w:r>
        <w:separator/>
      </w:r>
    </w:p>
  </w:endnote>
  <w:endnote w:type="continuationSeparator" w:id="0">
    <w:p w:rsidR="000B1C38" w:rsidRDefault="000B1C38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38" w:rsidRDefault="000B1C38" w:rsidP="0002340F">
      <w:pPr>
        <w:spacing w:after="0" w:line="240" w:lineRule="auto"/>
      </w:pPr>
      <w:r>
        <w:separator/>
      </w:r>
    </w:p>
  </w:footnote>
  <w:footnote w:type="continuationSeparator" w:id="0">
    <w:p w:rsidR="000B1C38" w:rsidRDefault="000B1C38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CC6"/>
    <w:multiLevelType w:val="hybridMultilevel"/>
    <w:tmpl w:val="05DE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30432"/>
    <w:multiLevelType w:val="hybridMultilevel"/>
    <w:tmpl w:val="C5D2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7C5D"/>
    <w:multiLevelType w:val="hybridMultilevel"/>
    <w:tmpl w:val="F35A4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D6C6E"/>
    <w:multiLevelType w:val="hybridMultilevel"/>
    <w:tmpl w:val="9BAA7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1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7288"/>
    <w:rsid w:val="00062AFD"/>
    <w:rsid w:val="00065871"/>
    <w:rsid w:val="000B1C38"/>
    <w:rsid w:val="000F67DF"/>
    <w:rsid w:val="00114FCA"/>
    <w:rsid w:val="0019480B"/>
    <w:rsid w:val="001A4B66"/>
    <w:rsid w:val="001C186D"/>
    <w:rsid w:val="0022428D"/>
    <w:rsid w:val="00253431"/>
    <w:rsid w:val="002A166F"/>
    <w:rsid w:val="002D3C01"/>
    <w:rsid w:val="002D4F00"/>
    <w:rsid w:val="00304687"/>
    <w:rsid w:val="00393B8D"/>
    <w:rsid w:val="003E0354"/>
    <w:rsid w:val="00414BDE"/>
    <w:rsid w:val="00456D20"/>
    <w:rsid w:val="00486F75"/>
    <w:rsid w:val="004D7465"/>
    <w:rsid w:val="004E5A03"/>
    <w:rsid w:val="0054082F"/>
    <w:rsid w:val="005A44FB"/>
    <w:rsid w:val="005C1903"/>
    <w:rsid w:val="005C21F3"/>
    <w:rsid w:val="00625EF2"/>
    <w:rsid w:val="006C20E6"/>
    <w:rsid w:val="006D5DFB"/>
    <w:rsid w:val="007378FE"/>
    <w:rsid w:val="0075306F"/>
    <w:rsid w:val="007556EC"/>
    <w:rsid w:val="007C51F4"/>
    <w:rsid w:val="007D59EC"/>
    <w:rsid w:val="007E21FF"/>
    <w:rsid w:val="00823110"/>
    <w:rsid w:val="0089491F"/>
    <w:rsid w:val="008F55CB"/>
    <w:rsid w:val="00946BAF"/>
    <w:rsid w:val="0096130B"/>
    <w:rsid w:val="00971174"/>
    <w:rsid w:val="009C66EA"/>
    <w:rsid w:val="00A3299C"/>
    <w:rsid w:val="00A54A84"/>
    <w:rsid w:val="00A66BE2"/>
    <w:rsid w:val="00AA6A24"/>
    <w:rsid w:val="00AF1020"/>
    <w:rsid w:val="00B06D41"/>
    <w:rsid w:val="00B132FB"/>
    <w:rsid w:val="00B72662"/>
    <w:rsid w:val="00BE6274"/>
    <w:rsid w:val="00C37D2B"/>
    <w:rsid w:val="00C461AF"/>
    <w:rsid w:val="00C611CD"/>
    <w:rsid w:val="00CC5F4E"/>
    <w:rsid w:val="00CE1A84"/>
    <w:rsid w:val="00E41665"/>
    <w:rsid w:val="00E5220D"/>
    <w:rsid w:val="00E7079A"/>
    <w:rsid w:val="00E96771"/>
    <w:rsid w:val="00EB31EF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95E39B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14AA-A658-49E9-83EB-4BB67912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7</cp:revision>
  <dcterms:created xsi:type="dcterms:W3CDTF">2018-11-01T13:03:00Z</dcterms:created>
  <dcterms:modified xsi:type="dcterms:W3CDTF">2018-11-16T20:05:00Z</dcterms:modified>
</cp:coreProperties>
</file>