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0F67D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E7079A" w:rsidRPr="00E7079A">
        <w:rPr>
          <w:rFonts w:ascii="Arial" w:hAnsi="Arial" w:cs="Arial"/>
          <w:b/>
        </w:rPr>
        <w:t>Resilience and Public Policy</w:t>
      </w:r>
    </w:p>
    <w:p w:rsidR="00B10D79" w:rsidRPr="00B10D79" w:rsidRDefault="00B10D79" w:rsidP="00B10D79">
      <w:pPr>
        <w:rPr>
          <w:rFonts w:ascii="Arial" w:hAnsi="Arial" w:cs="Arial"/>
          <w:b/>
        </w:rPr>
      </w:pPr>
      <w:r w:rsidRPr="00B10D79">
        <w:rPr>
          <w:rFonts w:ascii="Arial" w:hAnsi="Arial" w:cs="Arial"/>
          <w:b/>
        </w:rPr>
        <w:t>Issues and Opportunities</w:t>
      </w:r>
    </w:p>
    <w:p w:rsidR="00B10D79" w:rsidRDefault="00B10D79" w:rsidP="00B10D79">
      <w:pPr>
        <w:pStyle w:val="ListParagraph"/>
        <w:numPr>
          <w:ilvl w:val="0"/>
          <w:numId w:val="6"/>
        </w:numPr>
        <w:rPr>
          <w:rFonts w:ascii="Arial" w:hAnsi="Arial" w:cs="Arial"/>
        </w:rPr>
      </w:pPr>
      <w:r>
        <w:rPr>
          <w:rFonts w:ascii="Arial" w:hAnsi="Arial" w:cs="Arial"/>
        </w:rPr>
        <w:t>G</w:t>
      </w:r>
      <w:r w:rsidRPr="004A38CD">
        <w:rPr>
          <w:rFonts w:ascii="Arial" w:hAnsi="Arial" w:cs="Arial"/>
        </w:rPr>
        <w:t xml:space="preserve">overnment funding programs </w:t>
      </w:r>
      <w:r>
        <w:rPr>
          <w:rFonts w:ascii="Arial" w:hAnsi="Arial" w:cs="Arial"/>
        </w:rPr>
        <w:t xml:space="preserve">are sometimes too rigid </w:t>
      </w:r>
      <w:r w:rsidRPr="004A38CD">
        <w:rPr>
          <w:rFonts w:ascii="Arial" w:hAnsi="Arial" w:cs="Arial"/>
        </w:rPr>
        <w:t xml:space="preserve">(e.g., reserve funding </w:t>
      </w:r>
      <w:r>
        <w:rPr>
          <w:rFonts w:ascii="Arial" w:hAnsi="Arial" w:cs="Arial"/>
        </w:rPr>
        <w:t xml:space="preserve">is </w:t>
      </w:r>
      <w:r w:rsidRPr="004A38CD">
        <w:rPr>
          <w:rFonts w:ascii="Arial" w:hAnsi="Arial" w:cs="Arial"/>
        </w:rPr>
        <w:t>not allowed, single-year/seasonal funding leads to cash flow problems, inability to adapt as you go can sap ingenuity, need ability to adapt programs to regional need)</w:t>
      </w:r>
      <w:r>
        <w:rPr>
          <w:rFonts w:ascii="Arial" w:hAnsi="Arial" w:cs="Arial"/>
        </w:rPr>
        <w:t>.</w:t>
      </w:r>
    </w:p>
    <w:p w:rsidR="00B10D79" w:rsidRPr="004A38CD" w:rsidRDefault="00B10D79" w:rsidP="00B10D79">
      <w:pPr>
        <w:pStyle w:val="ListParagraph"/>
        <w:numPr>
          <w:ilvl w:val="0"/>
          <w:numId w:val="6"/>
        </w:numPr>
        <w:rPr>
          <w:rFonts w:ascii="Arial" w:hAnsi="Arial" w:cs="Arial"/>
        </w:rPr>
      </w:pPr>
      <w:r w:rsidRPr="004A38CD">
        <w:rPr>
          <w:rFonts w:ascii="Arial" w:hAnsi="Arial" w:cs="Arial"/>
        </w:rPr>
        <w:t xml:space="preserve">Access to decision makers </w:t>
      </w:r>
      <w:r>
        <w:rPr>
          <w:rFonts w:ascii="Arial" w:hAnsi="Arial" w:cs="Arial"/>
        </w:rPr>
        <w:t xml:space="preserve">is </w:t>
      </w:r>
      <w:r w:rsidRPr="004A38CD">
        <w:rPr>
          <w:rFonts w:ascii="Arial" w:hAnsi="Arial" w:cs="Arial"/>
        </w:rPr>
        <w:t>limited, especially for organizations outside the Avalon Peninsula</w:t>
      </w:r>
      <w:r>
        <w:rPr>
          <w:rFonts w:ascii="Arial" w:hAnsi="Arial" w:cs="Arial"/>
        </w:rPr>
        <w:t>.</w:t>
      </w:r>
    </w:p>
    <w:p w:rsidR="00B10D79" w:rsidRDefault="00B10D79" w:rsidP="00B10D79">
      <w:pPr>
        <w:pStyle w:val="ListParagraph"/>
        <w:numPr>
          <w:ilvl w:val="0"/>
          <w:numId w:val="6"/>
        </w:numPr>
        <w:rPr>
          <w:rFonts w:ascii="Arial" w:hAnsi="Arial" w:cs="Arial"/>
        </w:rPr>
      </w:pPr>
      <w:r>
        <w:rPr>
          <w:rFonts w:ascii="Arial" w:hAnsi="Arial" w:cs="Arial"/>
        </w:rPr>
        <w:t>The com</w:t>
      </w:r>
      <w:r w:rsidRPr="0016262D">
        <w:rPr>
          <w:rFonts w:ascii="Arial" w:hAnsi="Arial" w:cs="Arial"/>
        </w:rPr>
        <w:t xml:space="preserve">munity sector </w:t>
      </w:r>
      <w:r>
        <w:rPr>
          <w:rFonts w:ascii="Arial" w:hAnsi="Arial" w:cs="Arial"/>
        </w:rPr>
        <w:t xml:space="preserve">lacks </w:t>
      </w:r>
      <w:r w:rsidRPr="0016262D">
        <w:rPr>
          <w:rFonts w:ascii="Arial" w:hAnsi="Arial" w:cs="Arial"/>
        </w:rPr>
        <w:t>awareness of support programs available across all departments, levels of government and private sources</w:t>
      </w:r>
      <w:r>
        <w:rPr>
          <w:rFonts w:ascii="Arial" w:hAnsi="Arial" w:cs="Arial"/>
        </w:rPr>
        <w:t>.</w:t>
      </w:r>
    </w:p>
    <w:p w:rsidR="00B10D79" w:rsidRPr="004A38CD" w:rsidRDefault="00B10D79" w:rsidP="00B10D79">
      <w:pPr>
        <w:pStyle w:val="ListParagraph"/>
        <w:numPr>
          <w:ilvl w:val="0"/>
          <w:numId w:val="6"/>
        </w:numPr>
        <w:rPr>
          <w:rFonts w:ascii="Arial" w:hAnsi="Arial" w:cs="Arial"/>
        </w:rPr>
      </w:pPr>
      <w:r>
        <w:rPr>
          <w:rFonts w:ascii="Arial" w:hAnsi="Arial" w:cs="Arial"/>
        </w:rPr>
        <w:t>There is often a l</w:t>
      </w:r>
      <w:r w:rsidRPr="004A38CD">
        <w:rPr>
          <w:rFonts w:ascii="Arial" w:hAnsi="Arial" w:cs="Arial"/>
        </w:rPr>
        <w:t xml:space="preserve">ack of communication about status of funding requests and </w:t>
      </w:r>
      <w:r>
        <w:rPr>
          <w:rFonts w:ascii="Arial" w:hAnsi="Arial" w:cs="Arial"/>
        </w:rPr>
        <w:t xml:space="preserve">there is a </w:t>
      </w:r>
      <w:r w:rsidRPr="004A38CD">
        <w:rPr>
          <w:rFonts w:ascii="Arial" w:hAnsi="Arial" w:cs="Arial"/>
        </w:rPr>
        <w:t>need for better/continuous relationships with departmental staff</w:t>
      </w:r>
      <w:r>
        <w:rPr>
          <w:rFonts w:ascii="Arial" w:hAnsi="Arial" w:cs="Arial"/>
        </w:rPr>
        <w:t>.</w:t>
      </w:r>
    </w:p>
    <w:p w:rsidR="00B10D79" w:rsidRDefault="00B10D79" w:rsidP="00B10D79">
      <w:pPr>
        <w:pStyle w:val="ListParagraph"/>
        <w:numPr>
          <w:ilvl w:val="0"/>
          <w:numId w:val="6"/>
        </w:numPr>
        <w:rPr>
          <w:rFonts w:ascii="Arial" w:hAnsi="Arial" w:cs="Arial"/>
        </w:rPr>
      </w:pPr>
      <w:r w:rsidRPr="004A38CD">
        <w:rPr>
          <w:rFonts w:ascii="Arial" w:hAnsi="Arial" w:cs="Arial"/>
        </w:rPr>
        <w:t xml:space="preserve">Government programs </w:t>
      </w:r>
      <w:r w:rsidRPr="004A38CD">
        <w:rPr>
          <w:rFonts w:ascii="Arial" w:hAnsi="Arial" w:cs="Arial"/>
          <w:bCs/>
        </w:rPr>
        <w:t xml:space="preserve">do not appear to </w:t>
      </w:r>
      <w:r w:rsidRPr="004A38CD">
        <w:rPr>
          <w:rFonts w:ascii="Arial" w:hAnsi="Arial" w:cs="Arial"/>
        </w:rPr>
        <w:t>regard funding as an investment but rather as an expenditure</w:t>
      </w:r>
      <w:r>
        <w:rPr>
          <w:rFonts w:ascii="Arial" w:hAnsi="Arial" w:cs="Arial"/>
        </w:rPr>
        <w:t>.</w:t>
      </w:r>
    </w:p>
    <w:p w:rsidR="00B10D79" w:rsidRPr="004A38CD" w:rsidRDefault="00B10D79" w:rsidP="00B10D79">
      <w:pPr>
        <w:pStyle w:val="ListParagraph"/>
        <w:numPr>
          <w:ilvl w:val="0"/>
          <w:numId w:val="6"/>
        </w:numPr>
        <w:rPr>
          <w:rFonts w:ascii="Arial" w:hAnsi="Arial" w:cs="Arial"/>
        </w:rPr>
      </w:pPr>
      <w:r>
        <w:rPr>
          <w:rFonts w:ascii="Arial" w:hAnsi="Arial" w:cs="Arial"/>
        </w:rPr>
        <w:t>There is l</w:t>
      </w:r>
      <w:r w:rsidRPr="004A38CD">
        <w:rPr>
          <w:rFonts w:ascii="Arial" w:hAnsi="Arial" w:cs="Arial"/>
        </w:rPr>
        <w:t>ittle opportunity for skills development and training on matters such as risk management, accountability, board governance and succession planning</w:t>
      </w:r>
      <w:r>
        <w:rPr>
          <w:rFonts w:ascii="Arial" w:hAnsi="Arial" w:cs="Arial"/>
        </w:rPr>
        <w:t>.</w:t>
      </w:r>
    </w:p>
    <w:p w:rsidR="00B10D79" w:rsidRPr="004A38CD" w:rsidRDefault="00B10D79" w:rsidP="00B10D79">
      <w:pPr>
        <w:pStyle w:val="ListParagraph"/>
        <w:numPr>
          <w:ilvl w:val="0"/>
          <w:numId w:val="6"/>
        </w:numPr>
        <w:rPr>
          <w:rFonts w:ascii="Arial" w:hAnsi="Arial" w:cs="Arial"/>
          <w:bCs/>
        </w:rPr>
      </w:pPr>
      <w:r w:rsidRPr="004A38CD">
        <w:rPr>
          <w:rFonts w:ascii="Arial" w:hAnsi="Arial" w:cs="Arial"/>
        </w:rPr>
        <w:t>Incrementalism places pressure on organizations to do more or different things without the benefit of increas</w:t>
      </w:r>
      <w:r>
        <w:rPr>
          <w:rFonts w:ascii="Arial" w:hAnsi="Arial" w:cs="Arial"/>
        </w:rPr>
        <w:t>ed funding.</w:t>
      </w:r>
    </w:p>
    <w:p w:rsidR="00B10D79" w:rsidRPr="004A38CD" w:rsidRDefault="00B10D79" w:rsidP="00B10D79">
      <w:pPr>
        <w:pStyle w:val="ListParagraph"/>
        <w:numPr>
          <w:ilvl w:val="0"/>
          <w:numId w:val="6"/>
        </w:numPr>
        <w:rPr>
          <w:rFonts w:ascii="Arial" w:hAnsi="Arial" w:cs="Arial"/>
        </w:rPr>
      </w:pPr>
      <w:r w:rsidRPr="004A38CD">
        <w:rPr>
          <w:rFonts w:ascii="Arial" w:hAnsi="Arial" w:cs="Arial"/>
        </w:rPr>
        <w:t>Short-term funding does not allow for long-term planning (e.g., succession and program planning</w:t>
      </w:r>
      <w:r>
        <w:rPr>
          <w:rFonts w:ascii="Arial" w:hAnsi="Arial" w:cs="Arial"/>
        </w:rPr>
        <w:t>, delivery of community services</w:t>
      </w:r>
      <w:r w:rsidRPr="004A38CD">
        <w:rPr>
          <w:rFonts w:ascii="Arial" w:hAnsi="Arial" w:cs="Arial"/>
        </w:rPr>
        <w:t>)</w:t>
      </w:r>
      <w:r>
        <w:rPr>
          <w:rFonts w:ascii="Arial" w:hAnsi="Arial" w:cs="Arial"/>
        </w:rPr>
        <w:t>.</w:t>
      </w:r>
    </w:p>
    <w:p w:rsidR="00B10D79" w:rsidRDefault="00B10D79" w:rsidP="00B10D79">
      <w:pPr>
        <w:pStyle w:val="ListParagraph"/>
        <w:numPr>
          <w:ilvl w:val="0"/>
          <w:numId w:val="6"/>
        </w:numPr>
        <w:rPr>
          <w:rFonts w:ascii="Arial" w:hAnsi="Arial" w:cs="Arial"/>
        </w:rPr>
      </w:pPr>
      <w:r>
        <w:rPr>
          <w:rFonts w:ascii="Arial" w:hAnsi="Arial" w:cs="Arial"/>
        </w:rPr>
        <w:t>There is potential to s</w:t>
      </w:r>
      <w:r w:rsidRPr="004A38CD">
        <w:rPr>
          <w:rFonts w:ascii="Arial" w:hAnsi="Arial" w:cs="Arial"/>
        </w:rPr>
        <w:t xml:space="preserve">hare services </w:t>
      </w:r>
      <w:r>
        <w:rPr>
          <w:rFonts w:ascii="Arial" w:hAnsi="Arial" w:cs="Arial"/>
        </w:rPr>
        <w:t>and create hubs (e.g., administration, HR, IT) across small organizations.</w:t>
      </w:r>
    </w:p>
    <w:p w:rsidR="00B10D79" w:rsidRDefault="00B10D79" w:rsidP="00B10D79">
      <w:pPr>
        <w:pStyle w:val="ListParagraph"/>
        <w:numPr>
          <w:ilvl w:val="0"/>
          <w:numId w:val="6"/>
        </w:numPr>
        <w:rPr>
          <w:rFonts w:ascii="Arial" w:hAnsi="Arial" w:cs="Arial"/>
        </w:rPr>
      </w:pPr>
      <w:r>
        <w:rPr>
          <w:rFonts w:ascii="Arial" w:hAnsi="Arial" w:cs="Arial"/>
        </w:rPr>
        <w:t>Impact and results can be measured in terms of social return on investment.</w:t>
      </w:r>
    </w:p>
    <w:p w:rsidR="00B10D79" w:rsidRDefault="00B10D79" w:rsidP="00B10D79">
      <w:pPr>
        <w:pStyle w:val="ListParagraph"/>
        <w:numPr>
          <w:ilvl w:val="0"/>
          <w:numId w:val="6"/>
        </w:numPr>
        <w:rPr>
          <w:rFonts w:ascii="Arial" w:hAnsi="Arial" w:cs="Arial"/>
        </w:rPr>
      </w:pPr>
      <w:r>
        <w:rPr>
          <w:rFonts w:ascii="Arial" w:hAnsi="Arial" w:cs="Arial"/>
        </w:rPr>
        <w:t>Government programs and services may be delivered more efficiently and at less cost through partnership.</w:t>
      </w:r>
    </w:p>
    <w:p w:rsidR="00B10D79" w:rsidRDefault="00B10D79" w:rsidP="00B10D79">
      <w:pPr>
        <w:pStyle w:val="ListParagraph"/>
        <w:numPr>
          <w:ilvl w:val="0"/>
          <w:numId w:val="6"/>
        </w:numPr>
        <w:rPr>
          <w:rFonts w:ascii="Arial" w:hAnsi="Arial" w:cs="Arial"/>
        </w:rPr>
      </w:pPr>
      <w:r>
        <w:rPr>
          <w:rFonts w:ascii="Arial" w:hAnsi="Arial" w:cs="Arial"/>
        </w:rPr>
        <w:t>Xx</w:t>
      </w:r>
    </w:p>
    <w:p w:rsidR="00B10D79" w:rsidRDefault="00B10D79" w:rsidP="00B10D79">
      <w:pPr>
        <w:pStyle w:val="ListParagraph"/>
        <w:numPr>
          <w:ilvl w:val="0"/>
          <w:numId w:val="6"/>
        </w:numPr>
        <w:rPr>
          <w:rFonts w:ascii="Arial" w:hAnsi="Arial" w:cs="Arial"/>
        </w:rPr>
      </w:pPr>
      <w:r>
        <w:rPr>
          <w:rFonts w:ascii="Arial" w:hAnsi="Arial" w:cs="Arial"/>
        </w:rPr>
        <w:t>xx</w:t>
      </w:r>
    </w:p>
    <w:p w:rsidR="00B10D79" w:rsidRDefault="00B10D79">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1</w:t>
      </w:r>
    </w:p>
    <w:tbl>
      <w:tblPr>
        <w:tblStyle w:val="TableGrid"/>
        <w:tblW w:w="9498" w:type="dxa"/>
        <w:tblLook w:val="04A0" w:firstRow="1" w:lastRow="0" w:firstColumn="1" w:lastColumn="0" w:noHBand="0" w:noVBand="1"/>
      </w:tblPr>
      <w:tblGrid>
        <w:gridCol w:w="4749"/>
        <w:gridCol w:w="4749"/>
      </w:tblGrid>
      <w:tr w:rsidR="00FD65C7" w:rsidTr="000E5286">
        <w:trPr>
          <w:trHeight w:val="1323"/>
        </w:trPr>
        <w:tc>
          <w:tcPr>
            <w:tcW w:w="4749" w:type="dxa"/>
            <w:tcBorders>
              <w:top w:val="single" w:sz="4" w:space="0" w:color="auto"/>
              <w:left w:val="single" w:sz="4" w:space="0" w:color="auto"/>
              <w:bottom w:val="single" w:sz="4" w:space="0" w:color="auto"/>
              <w:right w:val="single" w:sz="4" w:space="0" w:color="auto"/>
            </w:tcBorders>
          </w:tcPr>
          <w:p w:rsidR="00FD65C7" w:rsidRDefault="00FD65C7">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FD65C7" w:rsidRDefault="00FD65C7">
            <w:pPr>
              <w:rPr>
                <w:rFonts w:ascii="Arial" w:hAnsi="Arial" w:cs="Arial"/>
              </w:rPr>
            </w:pPr>
          </w:p>
        </w:tc>
        <w:tc>
          <w:tcPr>
            <w:tcW w:w="4749" w:type="dxa"/>
            <w:tcBorders>
              <w:top w:val="single" w:sz="4" w:space="0" w:color="auto"/>
              <w:left w:val="single" w:sz="4" w:space="0" w:color="auto"/>
              <w:bottom w:val="single" w:sz="4" w:space="0" w:color="auto"/>
              <w:right w:val="single" w:sz="4" w:space="0" w:color="auto"/>
            </w:tcBorders>
          </w:tcPr>
          <w:p w:rsidR="00FD65C7" w:rsidRDefault="00FD65C7">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FD65C7" w:rsidRDefault="00FD65C7">
            <w:pPr>
              <w:rPr>
                <w:rFonts w:ascii="Arial" w:hAnsi="Arial" w:cs="Arial"/>
              </w:rPr>
            </w:pPr>
          </w:p>
        </w:tc>
      </w:tr>
      <w:tr w:rsidR="00FD65C7" w:rsidTr="000E5286">
        <w:trPr>
          <w:trHeight w:val="727"/>
        </w:trPr>
        <w:tc>
          <w:tcPr>
            <w:tcW w:w="4749" w:type="dxa"/>
            <w:tcBorders>
              <w:top w:val="single" w:sz="4" w:space="0" w:color="auto"/>
              <w:left w:val="single" w:sz="4" w:space="0" w:color="auto"/>
              <w:bottom w:val="single" w:sz="4" w:space="0" w:color="auto"/>
              <w:right w:val="single" w:sz="4" w:space="0" w:color="auto"/>
            </w:tcBorders>
          </w:tcPr>
          <w:p w:rsidR="00FD65C7" w:rsidRPr="0097506C" w:rsidRDefault="000E5286" w:rsidP="00FD65C7">
            <w:pPr>
              <w:pStyle w:val="ListParagraph"/>
              <w:numPr>
                <w:ilvl w:val="0"/>
                <w:numId w:val="14"/>
              </w:numPr>
              <w:rPr>
                <w:rFonts w:ascii="Arial" w:hAnsi="Arial" w:cs="Arial"/>
              </w:rPr>
            </w:pPr>
            <w:r w:rsidRPr="0097506C">
              <w:rPr>
                <w:rFonts w:ascii="Arial" w:hAnsi="Arial" w:cs="Arial"/>
              </w:rPr>
              <w:t>As a town councilor having people they can phone to get support with regards to applications/recruitment/advising</w:t>
            </w:r>
            <w:r w:rsidR="0097506C">
              <w:rPr>
                <w:rFonts w:ascii="Arial" w:hAnsi="Arial" w:cs="Arial"/>
              </w:rPr>
              <w:t>.</w:t>
            </w:r>
          </w:p>
        </w:tc>
        <w:tc>
          <w:tcPr>
            <w:tcW w:w="4749" w:type="dxa"/>
            <w:tcBorders>
              <w:top w:val="single" w:sz="4" w:space="0" w:color="auto"/>
              <w:left w:val="single" w:sz="4" w:space="0" w:color="auto"/>
              <w:bottom w:val="single" w:sz="4" w:space="0" w:color="auto"/>
              <w:right w:val="single" w:sz="4" w:space="0" w:color="auto"/>
            </w:tcBorders>
          </w:tcPr>
          <w:p w:rsidR="00FD65C7" w:rsidRPr="0097506C" w:rsidRDefault="00E51D8A" w:rsidP="00FD65C7">
            <w:pPr>
              <w:pStyle w:val="ListParagraph"/>
              <w:numPr>
                <w:ilvl w:val="0"/>
                <w:numId w:val="14"/>
              </w:numPr>
              <w:rPr>
                <w:rFonts w:ascii="Arial" w:hAnsi="Arial" w:cs="Arial"/>
              </w:rPr>
            </w:pPr>
            <w:r w:rsidRPr="0097506C">
              <w:rPr>
                <w:rFonts w:ascii="Arial" w:hAnsi="Arial" w:cs="Arial"/>
              </w:rPr>
              <w:t>The community agencies need to get better at working together.  Easy to work in silos.  Maybe more partnerships to apply for bigger pots based on a common need/demand by their organizat</w:t>
            </w:r>
            <w:r w:rsidR="0097506C">
              <w:rPr>
                <w:rFonts w:ascii="Arial" w:hAnsi="Arial" w:cs="Arial"/>
              </w:rPr>
              <w:t>ion.  Pool resources based on human resources</w:t>
            </w:r>
            <w:r w:rsidRPr="0097506C">
              <w:rPr>
                <w:rFonts w:ascii="Arial" w:hAnsi="Arial" w:cs="Arial"/>
              </w:rPr>
              <w:t xml:space="preserve"> and financial need.</w:t>
            </w:r>
          </w:p>
        </w:tc>
      </w:tr>
      <w:tr w:rsidR="00FD65C7" w:rsidTr="000E5286">
        <w:trPr>
          <w:trHeight w:val="670"/>
        </w:trPr>
        <w:tc>
          <w:tcPr>
            <w:tcW w:w="4749" w:type="dxa"/>
            <w:tcBorders>
              <w:top w:val="single" w:sz="4" w:space="0" w:color="auto"/>
              <w:left w:val="single" w:sz="4" w:space="0" w:color="auto"/>
              <w:bottom w:val="single" w:sz="4" w:space="0" w:color="auto"/>
              <w:right w:val="single" w:sz="4" w:space="0" w:color="auto"/>
            </w:tcBorders>
          </w:tcPr>
          <w:p w:rsidR="00FD65C7" w:rsidRPr="0097506C" w:rsidRDefault="000E5286" w:rsidP="00FD65C7">
            <w:pPr>
              <w:pStyle w:val="ListParagraph"/>
              <w:numPr>
                <w:ilvl w:val="0"/>
                <w:numId w:val="14"/>
              </w:numPr>
              <w:rPr>
                <w:rFonts w:ascii="Arial" w:hAnsi="Arial" w:cs="Arial"/>
              </w:rPr>
            </w:pPr>
            <w:r w:rsidRPr="0097506C">
              <w:rPr>
                <w:rFonts w:ascii="Arial" w:hAnsi="Arial" w:cs="Arial"/>
              </w:rPr>
              <w:t>Volunteer org</w:t>
            </w:r>
            <w:r w:rsidR="0097506C">
              <w:rPr>
                <w:rFonts w:ascii="Arial" w:hAnsi="Arial" w:cs="Arial"/>
              </w:rPr>
              <w:t>anization</w:t>
            </w:r>
            <w:r w:rsidRPr="0097506C">
              <w:rPr>
                <w:rFonts w:ascii="Arial" w:hAnsi="Arial" w:cs="Arial"/>
              </w:rPr>
              <w:t>s wo</w:t>
            </w:r>
            <w:r w:rsidR="0097506C">
              <w:rPr>
                <w:rFonts w:ascii="Arial" w:hAnsi="Arial" w:cs="Arial"/>
              </w:rPr>
              <w:t>uld like to have someone in Governmen</w:t>
            </w:r>
            <w:r w:rsidRPr="0097506C">
              <w:rPr>
                <w:rFonts w:ascii="Arial" w:hAnsi="Arial" w:cs="Arial"/>
              </w:rPr>
              <w:t>t to advise/support organizations (in general – in many facets)</w:t>
            </w:r>
            <w:r w:rsidR="0097506C">
              <w:rPr>
                <w:rFonts w:ascii="Arial" w:hAnsi="Arial" w:cs="Arial"/>
              </w:rPr>
              <w:t>.</w:t>
            </w:r>
          </w:p>
        </w:tc>
        <w:tc>
          <w:tcPr>
            <w:tcW w:w="4749" w:type="dxa"/>
            <w:tcBorders>
              <w:top w:val="single" w:sz="4" w:space="0" w:color="auto"/>
              <w:left w:val="single" w:sz="4" w:space="0" w:color="auto"/>
              <w:bottom w:val="single" w:sz="4" w:space="0" w:color="auto"/>
              <w:right w:val="single" w:sz="4" w:space="0" w:color="auto"/>
            </w:tcBorders>
          </w:tcPr>
          <w:p w:rsidR="00FD65C7" w:rsidRPr="0097506C" w:rsidRDefault="00E51D8A" w:rsidP="00FD65C7">
            <w:pPr>
              <w:pStyle w:val="ListParagraph"/>
              <w:numPr>
                <w:ilvl w:val="0"/>
                <w:numId w:val="14"/>
              </w:numPr>
              <w:rPr>
                <w:rFonts w:ascii="Arial" w:hAnsi="Arial" w:cs="Arial"/>
              </w:rPr>
            </w:pPr>
            <w:r w:rsidRPr="0097506C">
              <w:rPr>
                <w:rFonts w:ascii="Arial" w:hAnsi="Arial" w:cs="Arial"/>
              </w:rPr>
              <w:t>Generally – just get creative.  It is done well historically, just out of need.</w:t>
            </w:r>
          </w:p>
        </w:tc>
      </w:tr>
      <w:tr w:rsidR="00FD65C7" w:rsidTr="000E5286">
        <w:trPr>
          <w:trHeight w:val="783"/>
        </w:trPr>
        <w:tc>
          <w:tcPr>
            <w:tcW w:w="4749" w:type="dxa"/>
            <w:tcBorders>
              <w:top w:val="single" w:sz="4" w:space="0" w:color="auto"/>
              <w:left w:val="single" w:sz="4" w:space="0" w:color="auto"/>
              <w:bottom w:val="single" w:sz="4" w:space="0" w:color="auto"/>
              <w:right w:val="single" w:sz="4" w:space="0" w:color="auto"/>
            </w:tcBorders>
          </w:tcPr>
          <w:p w:rsidR="00FD65C7" w:rsidRPr="0097506C" w:rsidRDefault="000E5286" w:rsidP="00FD65C7">
            <w:pPr>
              <w:pStyle w:val="ListParagraph"/>
              <w:numPr>
                <w:ilvl w:val="0"/>
                <w:numId w:val="14"/>
              </w:numPr>
              <w:rPr>
                <w:rFonts w:ascii="Arial" w:hAnsi="Arial" w:cs="Arial"/>
              </w:rPr>
            </w:pPr>
            <w:r w:rsidRPr="0097506C">
              <w:rPr>
                <w:rFonts w:ascii="Arial" w:hAnsi="Arial" w:cs="Arial"/>
              </w:rPr>
              <w:t>Depending on the issue (i</w:t>
            </w:r>
            <w:r w:rsidR="0097506C">
              <w:rPr>
                <w:rFonts w:ascii="Arial" w:hAnsi="Arial" w:cs="Arial"/>
              </w:rPr>
              <w:t>.</w:t>
            </w:r>
            <w:r w:rsidRPr="0097506C">
              <w:rPr>
                <w:rFonts w:ascii="Arial" w:hAnsi="Arial" w:cs="Arial"/>
              </w:rPr>
              <w:t>e</w:t>
            </w:r>
            <w:r w:rsidR="0097506C">
              <w:rPr>
                <w:rFonts w:ascii="Arial" w:hAnsi="Arial" w:cs="Arial"/>
              </w:rPr>
              <w:t>.</w:t>
            </w:r>
            <w:r w:rsidRPr="0097506C">
              <w:rPr>
                <w:rFonts w:ascii="Arial" w:hAnsi="Arial" w:cs="Arial"/>
              </w:rPr>
              <w:t>: financial management vs</w:t>
            </w:r>
            <w:r w:rsidR="0097506C">
              <w:rPr>
                <w:rFonts w:ascii="Arial" w:hAnsi="Arial" w:cs="Arial"/>
              </w:rPr>
              <w:t>.</w:t>
            </w:r>
            <w:r w:rsidRPr="0097506C">
              <w:rPr>
                <w:rFonts w:ascii="Arial" w:hAnsi="Arial" w:cs="Arial"/>
              </w:rPr>
              <w:t xml:space="preserve"> tendering vs</w:t>
            </w:r>
            <w:r w:rsidR="0097506C">
              <w:rPr>
                <w:rFonts w:ascii="Arial" w:hAnsi="Arial" w:cs="Arial"/>
              </w:rPr>
              <w:t>. human resources</w:t>
            </w:r>
            <w:r w:rsidRPr="0097506C">
              <w:rPr>
                <w:rFonts w:ascii="Arial" w:hAnsi="Arial" w:cs="Arial"/>
              </w:rPr>
              <w:t>) have a sector</w:t>
            </w:r>
            <w:r w:rsidR="0097506C">
              <w:rPr>
                <w:rFonts w:ascii="Arial" w:hAnsi="Arial" w:cs="Arial"/>
              </w:rPr>
              <w:t xml:space="preserve"> of each agency available to non</w:t>
            </w:r>
            <w:r w:rsidRPr="0097506C">
              <w:rPr>
                <w:rFonts w:ascii="Arial" w:hAnsi="Arial" w:cs="Arial"/>
              </w:rPr>
              <w:t xml:space="preserve"> for profits to call upon. A 3</w:t>
            </w:r>
            <w:r w:rsidRPr="0097506C">
              <w:rPr>
                <w:rFonts w:ascii="Arial" w:hAnsi="Arial" w:cs="Arial"/>
                <w:vertAlign w:val="superscript"/>
              </w:rPr>
              <w:t>rd</w:t>
            </w:r>
            <w:r w:rsidRPr="0097506C">
              <w:rPr>
                <w:rFonts w:ascii="Arial" w:hAnsi="Arial" w:cs="Arial"/>
              </w:rPr>
              <w:t xml:space="preserve"> party for org</w:t>
            </w:r>
            <w:r w:rsidR="0097506C">
              <w:rPr>
                <w:rFonts w:ascii="Arial" w:hAnsi="Arial" w:cs="Arial"/>
              </w:rPr>
              <w:t xml:space="preserve">anizations to go to, </w:t>
            </w:r>
            <w:r w:rsidRPr="0097506C">
              <w:rPr>
                <w:rFonts w:ascii="Arial" w:hAnsi="Arial" w:cs="Arial"/>
              </w:rPr>
              <w:t>to support in these processes</w:t>
            </w:r>
            <w:r w:rsidR="0097506C">
              <w:rPr>
                <w:rFonts w:ascii="Arial" w:hAnsi="Arial" w:cs="Arial"/>
              </w:rPr>
              <w:t>.</w:t>
            </w:r>
          </w:p>
        </w:tc>
        <w:tc>
          <w:tcPr>
            <w:tcW w:w="4749" w:type="dxa"/>
            <w:tcBorders>
              <w:top w:val="single" w:sz="4" w:space="0" w:color="auto"/>
              <w:left w:val="single" w:sz="4" w:space="0" w:color="auto"/>
              <w:bottom w:val="single" w:sz="4" w:space="0" w:color="auto"/>
              <w:right w:val="single" w:sz="4" w:space="0" w:color="auto"/>
            </w:tcBorders>
          </w:tcPr>
          <w:p w:rsidR="00FD65C7" w:rsidRPr="0097506C" w:rsidRDefault="00E51D8A" w:rsidP="0097506C">
            <w:pPr>
              <w:pStyle w:val="ListParagraph"/>
              <w:numPr>
                <w:ilvl w:val="0"/>
                <w:numId w:val="14"/>
              </w:numPr>
              <w:rPr>
                <w:rFonts w:ascii="Arial" w:hAnsi="Arial" w:cs="Arial"/>
              </w:rPr>
            </w:pPr>
            <w:r w:rsidRPr="0097506C">
              <w:rPr>
                <w:rFonts w:ascii="Arial" w:hAnsi="Arial" w:cs="Arial"/>
              </w:rPr>
              <w:t xml:space="preserve">Timeliness of partnerships with </w:t>
            </w:r>
            <w:r w:rsidR="0097506C" w:rsidRPr="0097506C">
              <w:rPr>
                <w:rFonts w:ascii="Arial" w:hAnsi="Arial" w:cs="Arial"/>
              </w:rPr>
              <w:t>or</w:t>
            </w:r>
            <w:r w:rsidR="0097506C">
              <w:rPr>
                <w:rFonts w:ascii="Arial" w:hAnsi="Arial" w:cs="Arial"/>
              </w:rPr>
              <w:t>ganizations and Governmen</w:t>
            </w:r>
            <w:r w:rsidRPr="0097506C">
              <w:rPr>
                <w:rFonts w:ascii="Arial" w:hAnsi="Arial" w:cs="Arial"/>
              </w:rPr>
              <w:t>t.  Groups need to liaise more effectively with p</w:t>
            </w:r>
            <w:r w:rsidR="008E5931" w:rsidRPr="0097506C">
              <w:rPr>
                <w:rFonts w:ascii="Arial" w:hAnsi="Arial" w:cs="Arial"/>
              </w:rPr>
              <w:t>eople in fields of interest.  Then</w:t>
            </w:r>
            <w:r w:rsidRPr="0097506C">
              <w:rPr>
                <w:rFonts w:ascii="Arial" w:hAnsi="Arial" w:cs="Arial"/>
              </w:rPr>
              <w:t xml:space="preserve"> progra</w:t>
            </w:r>
            <w:r w:rsidR="0097506C">
              <w:rPr>
                <w:rFonts w:ascii="Arial" w:hAnsi="Arial" w:cs="Arial"/>
              </w:rPr>
              <w:t xml:space="preserve">mming/funding can be accessed </w:t>
            </w:r>
            <w:r w:rsidRPr="0097506C">
              <w:rPr>
                <w:rFonts w:ascii="Arial" w:hAnsi="Arial" w:cs="Arial"/>
              </w:rPr>
              <w:t>more quickly.</w:t>
            </w:r>
          </w:p>
        </w:tc>
      </w:tr>
      <w:tr w:rsidR="00FD65C7" w:rsidTr="000E5286">
        <w:trPr>
          <w:trHeight w:val="670"/>
        </w:trPr>
        <w:tc>
          <w:tcPr>
            <w:tcW w:w="4749" w:type="dxa"/>
            <w:tcBorders>
              <w:top w:val="single" w:sz="4" w:space="0" w:color="auto"/>
              <w:left w:val="single" w:sz="4" w:space="0" w:color="auto"/>
              <w:bottom w:val="single" w:sz="4" w:space="0" w:color="auto"/>
              <w:right w:val="single" w:sz="4" w:space="0" w:color="auto"/>
            </w:tcBorders>
          </w:tcPr>
          <w:p w:rsidR="00FD65C7" w:rsidRPr="0097506C" w:rsidRDefault="000E5286" w:rsidP="00FD65C7">
            <w:pPr>
              <w:pStyle w:val="ListParagraph"/>
              <w:numPr>
                <w:ilvl w:val="0"/>
                <w:numId w:val="14"/>
              </w:numPr>
              <w:rPr>
                <w:rFonts w:ascii="Arial" w:hAnsi="Arial" w:cs="Arial"/>
              </w:rPr>
            </w:pPr>
            <w:r w:rsidRPr="0097506C">
              <w:rPr>
                <w:rFonts w:ascii="Arial" w:hAnsi="Arial" w:cs="Arial"/>
              </w:rPr>
              <w:t xml:space="preserve">Access to decision makers is limited when it comes to outside of the Avalon.  Labrador </w:t>
            </w:r>
            <w:r w:rsidR="00375DE9" w:rsidRPr="0097506C">
              <w:rPr>
                <w:rFonts w:ascii="Arial" w:hAnsi="Arial" w:cs="Arial"/>
              </w:rPr>
              <w:t>needs contacts that are knowledgeable to Labrador</w:t>
            </w:r>
            <w:r w:rsidR="00904BD9" w:rsidRPr="0097506C">
              <w:rPr>
                <w:rFonts w:ascii="Arial" w:hAnsi="Arial" w:cs="Arial"/>
              </w:rPr>
              <w:t>’</w:t>
            </w:r>
            <w:r w:rsidR="00375DE9" w:rsidRPr="0097506C">
              <w:rPr>
                <w:rFonts w:ascii="Arial" w:hAnsi="Arial" w:cs="Arial"/>
              </w:rPr>
              <w:t>s issues/concerns etc.  The community sector is unique to the region and holds its own challenges</w:t>
            </w:r>
            <w:r w:rsidR="0097506C">
              <w:rPr>
                <w:rFonts w:ascii="Arial" w:hAnsi="Arial" w:cs="Arial"/>
              </w:rPr>
              <w:t>.</w:t>
            </w:r>
          </w:p>
        </w:tc>
        <w:tc>
          <w:tcPr>
            <w:tcW w:w="4749" w:type="dxa"/>
            <w:tcBorders>
              <w:top w:val="single" w:sz="4" w:space="0" w:color="auto"/>
              <w:left w:val="single" w:sz="4" w:space="0" w:color="auto"/>
              <w:bottom w:val="single" w:sz="4" w:space="0" w:color="auto"/>
              <w:right w:val="single" w:sz="4" w:space="0" w:color="auto"/>
            </w:tcBorders>
          </w:tcPr>
          <w:p w:rsidR="00FD65C7" w:rsidRPr="0097506C" w:rsidRDefault="003E4ED2" w:rsidP="00FD65C7">
            <w:pPr>
              <w:pStyle w:val="ListParagraph"/>
              <w:numPr>
                <w:ilvl w:val="0"/>
                <w:numId w:val="14"/>
              </w:numPr>
              <w:rPr>
                <w:rFonts w:ascii="Arial" w:hAnsi="Arial" w:cs="Arial"/>
              </w:rPr>
            </w:pPr>
            <w:r w:rsidRPr="0097506C">
              <w:rPr>
                <w:rFonts w:ascii="Arial" w:hAnsi="Arial" w:cs="Arial"/>
              </w:rPr>
              <w:t>Zonal boards were so incremental in supporting community organizations and these need to come back.  They were a huge support in planning/coordinating.  If not a return of the boards</w:t>
            </w:r>
            <w:r w:rsidR="0097506C">
              <w:rPr>
                <w:rFonts w:ascii="Arial" w:hAnsi="Arial" w:cs="Arial"/>
              </w:rPr>
              <w:t>,</w:t>
            </w:r>
            <w:r w:rsidRPr="0097506C">
              <w:rPr>
                <w:rFonts w:ascii="Arial" w:hAnsi="Arial" w:cs="Arial"/>
              </w:rPr>
              <w:t xml:space="preserve"> there needs to be additional funding given to org</w:t>
            </w:r>
            <w:r w:rsidR="0097506C">
              <w:rPr>
                <w:rFonts w:ascii="Arial" w:hAnsi="Arial" w:cs="Arial"/>
              </w:rPr>
              <w:t>anization</w:t>
            </w:r>
            <w:r w:rsidRPr="0097506C">
              <w:rPr>
                <w:rFonts w:ascii="Arial" w:hAnsi="Arial" w:cs="Arial"/>
              </w:rPr>
              <w:t>s to su</w:t>
            </w:r>
            <w:r w:rsidR="003B1FCA" w:rsidRPr="0097506C">
              <w:rPr>
                <w:rFonts w:ascii="Arial" w:hAnsi="Arial" w:cs="Arial"/>
              </w:rPr>
              <w:t>pport them in their mandate and to share resources.</w:t>
            </w:r>
          </w:p>
        </w:tc>
      </w:tr>
      <w:tr w:rsidR="000E5286" w:rsidTr="000E5286">
        <w:trPr>
          <w:trHeight w:val="670"/>
        </w:trPr>
        <w:tc>
          <w:tcPr>
            <w:tcW w:w="4749" w:type="dxa"/>
            <w:tcBorders>
              <w:top w:val="single" w:sz="4" w:space="0" w:color="auto"/>
              <w:left w:val="single" w:sz="4" w:space="0" w:color="auto"/>
              <w:bottom w:val="single" w:sz="4" w:space="0" w:color="auto"/>
              <w:right w:val="single" w:sz="4" w:space="0" w:color="auto"/>
            </w:tcBorders>
          </w:tcPr>
          <w:p w:rsidR="000E5286" w:rsidRPr="0097506C" w:rsidRDefault="00904BD9" w:rsidP="00FD65C7">
            <w:pPr>
              <w:pStyle w:val="ListParagraph"/>
              <w:numPr>
                <w:ilvl w:val="0"/>
                <w:numId w:val="14"/>
              </w:numPr>
              <w:rPr>
                <w:rFonts w:ascii="Arial" w:hAnsi="Arial" w:cs="Arial"/>
              </w:rPr>
            </w:pPr>
            <w:r w:rsidRPr="0097506C">
              <w:rPr>
                <w:rFonts w:ascii="Arial" w:hAnsi="Arial" w:cs="Arial"/>
              </w:rPr>
              <w:t>Recognizing the need for organizations to have consistent core funding for overhead and staff</w:t>
            </w:r>
            <w:r w:rsidR="0097506C">
              <w:rPr>
                <w:rFonts w:ascii="Arial" w:hAnsi="Arial" w:cs="Arial"/>
              </w:rPr>
              <w:t>.</w:t>
            </w:r>
          </w:p>
        </w:tc>
        <w:tc>
          <w:tcPr>
            <w:tcW w:w="4749" w:type="dxa"/>
            <w:tcBorders>
              <w:top w:val="single" w:sz="4" w:space="0" w:color="auto"/>
              <w:left w:val="single" w:sz="4" w:space="0" w:color="auto"/>
              <w:bottom w:val="single" w:sz="4" w:space="0" w:color="auto"/>
              <w:right w:val="single" w:sz="4" w:space="0" w:color="auto"/>
            </w:tcBorders>
          </w:tcPr>
          <w:p w:rsidR="000E5286" w:rsidRPr="0097506C" w:rsidRDefault="000E5286" w:rsidP="0097506C">
            <w:pPr>
              <w:pStyle w:val="ListParagraph"/>
              <w:ind w:left="360"/>
              <w:rPr>
                <w:rFonts w:ascii="Arial" w:hAnsi="Arial" w:cs="Arial"/>
              </w:rPr>
            </w:pPr>
          </w:p>
        </w:tc>
      </w:tr>
      <w:tr w:rsidR="000E5286" w:rsidTr="000E5286">
        <w:trPr>
          <w:trHeight w:val="670"/>
        </w:trPr>
        <w:tc>
          <w:tcPr>
            <w:tcW w:w="4749" w:type="dxa"/>
            <w:tcBorders>
              <w:top w:val="single" w:sz="4" w:space="0" w:color="auto"/>
              <w:left w:val="single" w:sz="4" w:space="0" w:color="auto"/>
              <w:bottom w:val="single" w:sz="4" w:space="0" w:color="auto"/>
              <w:right w:val="single" w:sz="4" w:space="0" w:color="auto"/>
            </w:tcBorders>
          </w:tcPr>
          <w:p w:rsidR="000E5286" w:rsidRPr="0097506C" w:rsidRDefault="00904BD9" w:rsidP="00FD65C7">
            <w:pPr>
              <w:pStyle w:val="ListParagraph"/>
              <w:numPr>
                <w:ilvl w:val="0"/>
                <w:numId w:val="14"/>
              </w:numPr>
              <w:rPr>
                <w:rFonts w:ascii="Arial" w:hAnsi="Arial" w:cs="Arial"/>
              </w:rPr>
            </w:pPr>
            <w:r w:rsidRPr="0097506C">
              <w:rPr>
                <w:rFonts w:ascii="Arial" w:hAnsi="Arial" w:cs="Arial"/>
              </w:rPr>
              <w:t>Recognizing that these organizations exist because of the need in the region.  Funders need to recognize or even ask the question to the org</w:t>
            </w:r>
            <w:r w:rsidR="0097506C">
              <w:rPr>
                <w:rFonts w:ascii="Arial" w:hAnsi="Arial" w:cs="Arial"/>
              </w:rPr>
              <w:t>anization: what is the core mandate?</w:t>
            </w:r>
            <w:r w:rsidRPr="0097506C">
              <w:rPr>
                <w:rFonts w:ascii="Arial" w:hAnsi="Arial" w:cs="Arial"/>
              </w:rPr>
              <w:t xml:space="preserve"> what have you been doing</w:t>
            </w:r>
            <w:r w:rsidR="0097506C">
              <w:rPr>
                <w:rFonts w:ascii="Arial" w:hAnsi="Arial" w:cs="Arial"/>
              </w:rPr>
              <w:t>?</w:t>
            </w:r>
            <w:r w:rsidRPr="0097506C">
              <w:rPr>
                <w:rFonts w:ascii="Arial" w:hAnsi="Arial" w:cs="Arial"/>
              </w:rPr>
              <w:t>…and look at how the funder can keep that going with funding offered/provided…along with funding for additional work requested.</w:t>
            </w:r>
            <w:r w:rsidR="001D5597" w:rsidRPr="0097506C">
              <w:rPr>
                <w:rFonts w:ascii="Arial" w:hAnsi="Arial" w:cs="Arial"/>
              </w:rPr>
              <w:t xml:space="preserve">  The growth of the organization is because of what</w:t>
            </w:r>
            <w:r w:rsidR="0097506C">
              <w:rPr>
                <w:rFonts w:ascii="Arial" w:hAnsi="Arial" w:cs="Arial"/>
              </w:rPr>
              <w:t>’</w:t>
            </w:r>
            <w:r w:rsidR="001D5597" w:rsidRPr="0097506C">
              <w:rPr>
                <w:rFonts w:ascii="Arial" w:hAnsi="Arial" w:cs="Arial"/>
              </w:rPr>
              <w:t>s been done.</w:t>
            </w:r>
          </w:p>
        </w:tc>
        <w:tc>
          <w:tcPr>
            <w:tcW w:w="4749" w:type="dxa"/>
            <w:tcBorders>
              <w:top w:val="single" w:sz="4" w:space="0" w:color="auto"/>
              <w:left w:val="single" w:sz="4" w:space="0" w:color="auto"/>
              <w:bottom w:val="single" w:sz="4" w:space="0" w:color="auto"/>
              <w:right w:val="single" w:sz="4" w:space="0" w:color="auto"/>
            </w:tcBorders>
          </w:tcPr>
          <w:p w:rsidR="000E5286" w:rsidRPr="0097506C" w:rsidRDefault="000E5286" w:rsidP="0097506C">
            <w:pPr>
              <w:pStyle w:val="ListParagraph"/>
              <w:ind w:left="360"/>
              <w:rPr>
                <w:rFonts w:ascii="Arial" w:hAnsi="Arial" w:cs="Arial"/>
              </w:rPr>
            </w:pPr>
          </w:p>
        </w:tc>
      </w:tr>
      <w:tr w:rsidR="001D5597" w:rsidTr="000E5286">
        <w:trPr>
          <w:trHeight w:val="670"/>
        </w:trPr>
        <w:tc>
          <w:tcPr>
            <w:tcW w:w="4749" w:type="dxa"/>
            <w:tcBorders>
              <w:top w:val="single" w:sz="4" w:space="0" w:color="auto"/>
              <w:left w:val="single" w:sz="4" w:space="0" w:color="auto"/>
              <w:bottom w:val="single" w:sz="4" w:space="0" w:color="auto"/>
              <w:right w:val="single" w:sz="4" w:space="0" w:color="auto"/>
            </w:tcBorders>
          </w:tcPr>
          <w:p w:rsidR="001D5597" w:rsidRPr="0097506C" w:rsidRDefault="001D5597" w:rsidP="00FD65C7">
            <w:pPr>
              <w:pStyle w:val="ListParagraph"/>
              <w:numPr>
                <w:ilvl w:val="0"/>
                <w:numId w:val="14"/>
              </w:numPr>
              <w:rPr>
                <w:rFonts w:ascii="Arial" w:hAnsi="Arial" w:cs="Arial"/>
              </w:rPr>
            </w:pPr>
            <w:r w:rsidRPr="0097506C">
              <w:rPr>
                <w:rFonts w:ascii="Arial" w:hAnsi="Arial" w:cs="Arial"/>
              </w:rPr>
              <w:t>Incrementalism – very hard and stressful for org</w:t>
            </w:r>
            <w:r w:rsidR="0097506C">
              <w:rPr>
                <w:rFonts w:ascii="Arial" w:hAnsi="Arial" w:cs="Arial"/>
              </w:rPr>
              <w:t>anization</w:t>
            </w:r>
            <w:r w:rsidRPr="0097506C">
              <w:rPr>
                <w:rFonts w:ascii="Arial" w:hAnsi="Arial" w:cs="Arial"/>
              </w:rPr>
              <w:t xml:space="preserve">s to focus and </w:t>
            </w:r>
            <w:proofErr w:type="spellStart"/>
            <w:r w:rsidRPr="0097506C">
              <w:rPr>
                <w:rFonts w:ascii="Arial" w:hAnsi="Arial" w:cs="Arial"/>
              </w:rPr>
              <w:t>incrementalise</w:t>
            </w:r>
            <w:proofErr w:type="spellEnd"/>
            <w:r w:rsidRPr="0097506C">
              <w:rPr>
                <w:rFonts w:ascii="Arial" w:hAnsi="Arial" w:cs="Arial"/>
              </w:rPr>
              <w:t xml:space="preserve"> if they don’t know for certain that this funding will be there.</w:t>
            </w:r>
          </w:p>
        </w:tc>
        <w:tc>
          <w:tcPr>
            <w:tcW w:w="4749" w:type="dxa"/>
            <w:tcBorders>
              <w:top w:val="single" w:sz="4" w:space="0" w:color="auto"/>
              <w:left w:val="single" w:sz="4" w:space="0" w:color="auto"/>
              <w:bottom w:val="single" w:sz="4" w:space="0" w:color="auto"/>
              <w:right w:val="single" w:sz="4" w:space="0" w:color="auto"/>
            </w:tcBorders>
          </w:tcPr>
          <w:p w:rsidR="001D5597" w:rsidRPr="0097506C" w:rsidRDefault="001D5597" w:rsidP="0097506C">
            <w:pPr>
              <w:pStyle w:val="ListParagraph"/>
              <w:ind w:left="360"/>
              <w:rPr>
                <w:rFonts w:ascii="Arial" w:hAnsi="Arial" w:cs="Arial"/>
              </w:rPr>
            </w:pPr>
          </w:p>
        </w:tc>
      </w:tr>
      <w:tr w:rsidR="0045133F" w:rsidTr="000E5286">
        <w:trPr>
          <w:trHeight w:val="670"/>
        </w:trPr>
        <w:tc>
          <w:tcPr>
            <w:tcW w:w="4749" w:type="dxa"/>
            <w:tcBorders>
              <w:top w:val="single" w:sz="4" w:space="0" w:color="auto"/>
              <w:left w:val="single" w:sz="4" w:space="0" w:color="auto"/>
              <w:bottom w:val="single" w:sz="4" w:space="0" w:color="auto"/>
              <w:right w:val="single" w:sz="4" w:space="0" w:color="auto"/>
            </w:tcBorders>
          </w:tcPr>
          <w:p w:rsidR="0045133F" w:rsidRPr="0097506C" w:rsidRDefault="0097506C" w:rsidP="00FD65C7">
            <w:pPr>
              <w:pStyle w:val="ListParagraph"/>
              <w:numPr>
                <w:ilvl w:val="0"/>
                <w:numId w:val="14"/>
              </w:numPr>
              <w:rPr>
                <w:rFonts w:ascii="Arial" w:hAnsi="Arial" w:cs="Arial"/>
              </w:rPr>
            </w:pPr>
            <w:r>
              <w:rPr>
                <w:rFonts w:ascii="Arial" w:hAnsi="Arial" w:cs="Arial"/>
              </w:rPr>
              <w:lastRenderedPageBreak/>
              <w:t>Governmen</w:t>
            </w:r>
            <w:r w:rsidR="0045133F" w:rsidRPr="0097506C">
              <w:rPr>
                <w:rFonts w:ascii="Arial" w:hAnsi="Arial" w:cs="Arial"/>
              </w:rPr>
              <w:t>t to provide more information on supports</w:t>
            </w:r>
            <w:r>
              <w:rPr>
                <w:rFonts w:ascii="Arial" w:hAnsi="Arial" w:cs="Arial"/>
              </w:rPr>
              <w:t>,</w:t>
            </w:r>
            <w:r w:rsidR="0045133F" w:rsidRPr="0097506C">
              <w:rPr>
                <w:rFonts w:ascii="Arial" w:hAnsi="Arial" w:cs="Arial"/>
              </w:rPr>
              <w:t xml:space="preserve"> such as board governance for organizations that have boards new to these types of processes.</w:t>
            </w:r>
          </w:p>
        </w:tc>
        <w:tc>
          <w:tcPr>
            <w:tcW w:w="4749" w:type="dxa"/>
            <w:tcBorders>
              <w:top w:val="single" w:sz="4" w:space="0" w:color="auto"/>
              <w:left w:val="single" w:sz="4" w:space="0" w:color="auto"/>
              <w:bottom w:val="single" w:sz="4" w:space="0" w:color="auto"/>
              <w:right w:val="single" w:sz="4" w:space="0" w:color="auto"/>
            </w:tcBorders>
          </w:tcPr>
          <w:p w:rsidR="0045133F" w:rsidRPr="0097506C" w:rsidRDefault="0045133F" w:rsidP="0097506C">
            <w:pPr>
              <w:pStyle w:val="ListParagraph"/>
              <w:ind w:left="360"/>
              <w:rPr>
                <w:rFonts w:ascii="Arial" w:hAnsi="Arial" w:cs="Arial"/>
              </w:rPr>
            </w:pPr>
          </w:p>
        </w:tc>
      </w:tr>
      <w:tr w:rsidR="008E5931" w:rsidTr="000E5286">
        <w:trPr>
          <w:trHeight w:val="670"/>
        </w:trPr>
        <w:tc>
          <w:tcPr>
            <w:tcW w:w="4749" w:type="dxa"/>
            <w:tcBorders>
              <w:top w:val="single" w:sz="4" w:space="0" w:color="auto"/>
              <w:left w:val="single" w:sz="4" w:space="0" w:color="auto"/>
              <w:bottom w:val="single" w:sz="4" w:space="0" w:color="auto"/>
              <w:right w:val="single" w:sz="4" w:space="0" w:color="auto"/>
            </w:tcBorders>
          </w:tcPr>
          <w:p w:rsidR="008E5931" w:rsidRPr="0097506C" w:rsidRDefault="0097506C" w:rsidP="00FD65C7">
            <w:pPr>
              <w:pStyle w:val="ListParagraph"/>
              <w:numPr>
                <w:ilvl w:val="0"/>
                <w:numId w:val="14"/>
              </w:numPr>
              <w:rPr>
                <w:rFonts w:ascii="Arial" w:hAnsi="Arial" w:cs="Arial"/>
              </w:rPr>
            </w:pPr>
            <w:r>
              <w:rPr>
                <w:rFonts w:ascii="Arial" w:hAnsi="Arial" w:cs="Arial"/>
              </w:rPr>
              <w:t>Governmen</w:t>
            </w:r>
            <w:r w:rsidR="008E5931" w:rsidRPr="0097506C">
              <w:rPr>
                <w:rFonts w:ascii="Arial" w:hAnsi="Arial" w:cs="Arial"/>
              </w:rPr>
              <w:t>t should recognize regional disparities</w:t>
            </w:r>
            <w:r>
              <w:rPr>
                <w:rFonts w:ascii="Arial" w:hAnsi="Arial" w:cs="Arial"/>
              </w:rPr>
              <w:t>.</w:t>
            </w:r>
          </w:p>
        </w:tc>
        <w:tc>
          <w:tcPr>
            <w:tcW w:w="4749" w:type="dxa"/>
            <w:tcBorders>
              <w:top w:val="single" w:sz="4" w:space="0" w:color="auto"/>
              <w:left w:val="single" w:sz="4" w:space="0" w:color="auto"/>
              <w:bottom w:val="single" w:sz="4" w:space="0" w:color="auto"/>
              <w:right w:val="single" w:sz="4" w:space="0" w:color="auto"/>
            </w:tcBorders>
          </w:tcPr>
          <w:p w:rsidR="008E5931" w:rsidRPr="0097506C" w:rsidRDefault="008E5931" w:rsidP="0097506C">
            <w:pPr>
              <w:pStyle w:val="ListParagraph"/>
              <w:ind w:left="360"/>
              <w:rPr>
                <w:rFonts w:ascii="Arial" w:hAnsi="Arial" w:cs="Arial"/>
              </w:rPr>
            </w:pPr>
          </w:p>
        </w:tc>
      </w:tr>
    </w:tbl>
    <w:p w:rsidR="00FD65C7" w:rsidRDefault="00FD65C7" w:rsidP="00FD65C7">
      <w:pPr>
        <w:rPr>
          <w:rFonts w:ascii="Arial" w:hAnsi="Arial" w:cs="Arial"/>
          <w:b/>
        </w:rPr>
      </w:pPr>
    </w:p>
    <w:p w:rsidR="00FD65C7" w:rsidRDefault="00FD65C7" w:rsidP="00FD65C7">
      <w:pPr>
        <w:rPr>
          <w:rFonts w:ascii="Arial" w:hAnsi="Arial" w:cs="Arial"/>
          <w:b/>
        </w:rPr>
      </w:pPr>
      <w:r>
        <w:rPr>
          <w:rFonts w:ascii="Arial" w:hAnsi="Arial" w:cs="Arial"/>
          <w:b/>
        </w:rPr>
        <w:br w:type="page"/>
      </w:r>
    </w:p>
    <w:p w:rsidR="00FD65C7" w:rsidRDefault="00BB07E7" w:rsidP="00FD65C7">
      <w:pPr>
        <w:jc w:val="center"/>
        <w:rPr>
          <w:rFonts w:ascii="Arial" w:hAnsi="Arial" w:cs="Arial"/>
          <w:b/>
        </w:rPr>
      </w:pPr>
      <w:r>
        <w:rPr>
          <w:rFonts w:ascii="Arial" w:hAnsi="Arial" w:cs="Arial"/>
          <w:b/>
        </w:rPr>
        <w:lastRenderedPageBreak/>
        <w:t>Group 2</w:t>
      </w:r>
    </w:p>
    <w:tbl>
      <w:tblPr>
        <w:tblStyle w:val="TableGrid"/>
        <w:tblW w:w="0" w:type="auto"/>
        <w:tblLook w:val="04A0" w:firstRow="1" w:lastRow="0" w:firstColumn="1" w:lastColumn="0" w:noHBand="0" w:noVBand="1"/>
      </w:tblPr>
      <w:tblGrid>
        <w:gridCol w:w="4816"/>
        <w:gridCol w:w="4534"/>
      </w:tblGrid>
      <w:tr w:rsidR="00FD65C7" w:rsidTr="006B0B85">
        <w:trPr>
          <w:trHeight w:val="1047"/>
        </w:trPr>
        <w:tc>
          <w:tcPr>
            <w:tcW w:w="4816" w:type="dxa"/>
            <w:tcBorders>
              <w:top w:val="single" w:sz="4" w:space="0" w:color="auto"/>
              <w:left w:val="single" w:sz="4" w:space="0" w:color="auto"/>
              <w:bottom w:val="single" w:sz="4" w:space="0" w:color="auto"/>
              <w:right w:val="single" w:sz="4" w:space="0" w:color="auto"/>
            </w:tcBorders>
          </w:tcPr>
          <w:p w:rsidR="00FD65C7" w:rsidRDefault="00FD65C7">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FD65C7" w:rsidRDefault="00FD65C7">
            <w:pPr>
              <w:rPr>
                <w:rFonts w:ascii="Arial" w:hAnsi="Arial" w:cs="Arial"/>
              </w:rPr>
            </w:pPr>
          </w:p>
        </w:tc>
        <w:tc>
          <w:tcPr>
            <w:tcW w:w="4534" w:type="dxa"/>
            <w:tcBorders>
              <w:top w:val="single" w:sz="4" w:space="0" w:color="auto"/>
              <w:left w:val="single" w:sz="4" w:space="0" w:color="auto"/>
              <w:bottom w:val="single" w:sz="4" w:space="0" w:color="auto"/>
              <w:right w:val="single" w:sz="4" w:space="0" w:color="auto"/>
            </w:tcBorders>
          </w:tcPr>
          <w:p w:rsidR="00FD65C7" w:rsidRDefault="00FD65C7">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FD65C7" w:rsidRDefault="00FD65C7">
            <w:pPr>
              <w:rPr>
                <w:rFonts w:ascii="Arial" w:hAnsi="Arial" w:cs="Arial"/>
              </w:rPr>
            </w:pPr>
          </w:p>
        </w:tc>
      </w:tr>
      <w:tr w:rsidR="00C0468C" w:rsidTr="006B0B85">
        <w:trPr>
          <w:trHeight w:val="575"/>
        </w:trPr>
        <w:tc>
          <w:tcPr>
            <w:tcW w:w="4816"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 xml:space="preserve">Address the awareness of those who are asking for support.  Policy, awareness, group effectiveness.  </w:t>
            </w:r>
          </w:p>
        </w:tc>
        <w:tc>
          <w:tcPr>
            <w:tcW w:w="4534"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Feeding off of each</w:t>
            </w:r>
            <w:r>
              <w:rPr>
                <w:rFonts w:ascii="Arial" w:hAnsi="Arial" w:cs="Arial"/>
              </w:rPr>
              <w:t xml:space="preserve"> </w:t>
            </w:r>
            <w:r w:rsidRPr="0097506C">
              <w:rPr>
                <w:rFonts w:ascii="Arial" w:hAnsi="Arial" w:cs="Arial"/>
              </w:rPr>
              <w:t>other as a group of organizations is very important.  Sharing common interests.</w:t>
            </w:r>
          </w:p>
        </w:tc>
      </w:tr>
      <w:tr w:rsidR="00C0468C" w:rsidTr="006B0B85">
        <w:trPr>
          <w:trHeight w:val="530"/>
        </w:trPr>
        <w:tc>
          <w:tcPr>
            <w:tcW w:w="4816"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Changes in policy.  I</w:t>
            </w:r>
            <w:r>
              <w:rPr>
                <w:rFonts w:ascii="Arial" w:hAnsi="Arial" w:cs="Arial"/>
              </w:rPr>
              <w:t>.</w:t>
            </w:r>
            <w:r w:rsidRPr="0097506C">
              <w:rPr>
                <w:rFonts w:ascii="Arial" w:hAnsi="Arial" w:cs="Arial"/>
              </w:rPr>
              <w:t>e. Single year funding arrangements don’t allow org</w:t>
            </w:r>
            <w:r>
              <w:rPr>
                <w:rFonts w:ascii="Arial" w:hAnsi="Arial" w:cs="Arial"/>
              </w:rPr>
              <w:t>anization</w:t>
            </w:r>
            <w:r w:rsidRPr="0097506C">
              <w:rPr>
                <w:rFonts w:ascii="Arial" w:hAnsi="Arial" w:cs="Arial"/>
              </w:rPr>
              <w:t>s to properly plan for needs/growth of the org</w:t>
            </w:r>
            <w:r>
              <w:rPr>
                <w:rFonts w:ascii="Arial" w:hAnsi="Arial" w:cs="Arial"/>
              </w:rPr>
              <w:t>anization</w:t>
            </w:r>
            <w:r w:rsidRPr="0097506C">
              <w:rPr>
                <w:rFonts w:ascii="Arial" w:hAnsi="Arial" w:cs="Arial"/>
              </w:rPr>
              <w:t>.  They don’t want to lose funding.  Fed</w:t>
            </w:r>
            <w:r>
              <w:rPr>
                <w:rFonts w:ascii="Arial" w:hAnsi="Arial" w:cs="Arial"/>
              </w:rPr>
              <w:t xml:space="preserve">eral Government </w:t>
            </w:r>
            <w:r w:rsidRPr="0097506C">
              <w:rPr>
                <w:rFonts w:ascii="Arial" w:hAnsi="Arial" w:cs="Arial"/>
              </w:rPr>
              <w:t>allows you to do risk assessment so that the possibility of multi-year is an option.</w:t>
            </w:r>
          </w:p>
        </w:tc>
        <w:tc>
          <w:tcPr>
            <w:tcW w:w="4534"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Pr>
                <w:rFonts w:ascii="Arial" w:hAnsi="Arial" w:cs="Arial"/>
              </w:rPr>
              <w:t>A coalition of the non</w:t>
            </w:r>
            <w:r w:rsidRPr="0097506C">
              <w:rPr>
                <w:rFonts w:ascii="Arial" w:hAnsi="Arial" w:cs="Arial"/>
              </w:rPr>
              <w:t xml:space="preserve"> for profits and a rep</w:t>
            </w:r>
            <w:r>
              <w:rPr>
                <w:rFonts w:ascii="Arial" w:hAnsi="Arial" w:cs="Arial"/>
              </w:rPr>
              <w:t>resentative</w:t>
            </w:r>
            <w:r w:rsidRPr="0097506C">
              <w:rPr>
                <w:rFonts w:ascii="Arial" w:hAnsi="Arial" w:cs="Arial"/>
              </w:rPr>
              <w:t xml:space="preserve"> that could become a member of the Chamber (for example) and possibly attend events to share with the coalition at a later date.  </w:t>
            </w:r>
          </w:p>
        </w:tc>
      </w:tr>
      <w:tr w:rsidR="00C0468C" w:rsidTr="006B0B85">
        <w:trPr>
          <w:trHeight w:val="620"/>
        </w:trPr>
        <w:tc>
          <w:tcPr>
            <w:tcW w:w="4816"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Pr>
                <w:rFonts w:ascii="Arial" w:hAnsi="Arial" w:cs="Arial"/>
              </w:rPr>
              <w:t xml:space="preserve">If more </w:t>
            </w:r>
            <w:proofErr w:type="gramStart"/>
            <w:r>
              <w:rPr>
                <w:rFonts w:ascii="Arial" w:hAnsi="Arial" w:cs="Arial"/>
              </w:rPr>
              <w:t>non</w:t>
            </w:r>
            <w:proofErr w:type="gramEnd"/>
            <w:r w:rsidRPr="0097506C">
              <w:rPr>
                <w:rFonts w:ascii="Arial" w:hAnsi="Arial" w:cs="Arial"/>
              </w:rPr>
              <w:t xml:space="preserve"> for profits were allowed to keep their surplus because the demands on the org</w:t>
            </w:r>
            <w:r>
              <w:rPr>
                <w:rFonts w:ascii="Arial" w:hAnsi="Arial" w:cs="Arial"/>
              </w:rPr>
              <w:t>anization</w:t>
            </w:r>
            <w:r w:rsidRPr="0097506C">
              <w:rPr>
                <w:rFonts w:ascii="Arial" w:hAnsi="Arial" w:cs="Arial"/>
              </w:rPr>
              <w:t xml:space="preserve"> changes from year to year.  </w:t>
            </w:r>
          </w:p>
        </w:tc>
        <w:tc>
          <w:tcPr>
            <w:tcW w:w="4534"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If a number of community agencies got together with a simi</w:t>
            </w:r>
            <w:r>
              <w:rPr>
                <w:rFonts w:ascii="Arial" w:hAnsi="Arial" w:cs="Arial"/>
              </w:rPr>
              <w:t xml:space="preserve">lar focus to apply for funding </w:t>
            </w:r>
            <w:r w:rsidRPr="0097506C">
              <w:rPr>
                <w:rFonts w:ascii="Arial" w:hAnsi="Arial" w:cs="Arial"/>
              </w:rPr>
              <w:t>- this could be very effective.  Funding sources love collaboration.</w:t>
            </w:r>
          </w:p>
        </w:tc>
      </w:tr>
      <w:tr w:rsidR="00C0468C" w:rsidTr="006B0B85">
        <w:trPr>
          <w:trHeight w:val="530"/>
        </w:trPr>
        <w:tc>
          <w:tcPr>
            <w:tcW w:w="4816"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Pr>
                <w:rFonts w:ascii="Arial" w:hAnsi="Arial" w:cs="Arial"/>
              </w:rPr>
              <w:t xml:space="preserve">A lot of funding for </w:t>
            </w:r>
            <w:proofErr w:type="gramStart"/>
            <w:r>
              <w:rPr>
                <w:rFonts w:ascii="Arial" w:hAnsi="Arial" w:cs="Arial"/>
              </w:rPr>
              <w:t>non</w:t>
            </w:r>
            <w:proofErr w:type="gramEnd"/>
            <w:r w:rsidRPr="0097506C">
              <w:rPr>
                <w:rFonts w:ascii="Arial" w:hAnsi="Arial" w:cs="Arial"/>
              </w:rPr>
              <w:t xml:space="preserve"> for profit</w:t>
            </w:r>
            <w:r>
              <w:rPr>
                <w:rFonts w:ascii="Arial" w:hAnsi="Arial" w:cs="Arial"/>
              </w:rPr>
              <w:t>s</w:t>
            </w:r>
            <w:r w:rsidRPr="0097506C">
              <w:rPr>
                <w:rFonts w:ascii="Arial" w:hAnsi="Arial" w:cs="Arial"/>
              </w:rPr>
              <w:t xml:space="preserve"> have audit requirements.  Lower the level to a review engagement which would give the funder what they need but would cost less to the org</w:t>
            </w:r>
            <w:r>
              <w:rPr>
                <w:rFonts w:ascii="Arial" w:hAnsi="Arial" w:cs="Arial"/>
              </w:rPr>
              <w:t>anization</w:t>
            </w:r>
            <w:r w:rsidRPr="0097506C">
              <w:rPr>
                <w:rFonts w:ascii="Arial" w:hAnsi="Arial" w:cs="Arial"/>
              </w:rPr>
              <w:t xml:space="preserve">.  Also lowers the time requirements.  Then more money you get in that grant could be put towards the services provided.  </w:t>
            </w:r>
          </w:p>
        </w:tc>
        <w:tc>
          <w:tcPr>
            <w:tcW w:w="4534"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Not always about funding.  Org</w:t>
            </w:r>
            <w:r>
              <w:rPr>
                <w:rFonts w:ascii="Arial" w:hAnsi="Arial" w:cs="Arial"/>
              </w:rPr>
              <w:t>anization</w:t>
            </w:r>
            <w:r w:rsidRPr="0097506C">
              <w:rPr>
                <w:rFonts w:ascii="Arial" w:hAnsi="Arial" w:cs="Arial"/>
              </w:rPr>
              <w:t xml:space="preserve">s need to learn how to better network.  Using the community, using social media.  Networking is cost free and is crucial.  </w:t>
            </w:r>
          </w:p>
        </w:tc>
      </w:tr>
      <w:tr w:rsidR="00C0468C" w:rsidTr="006B0B85">
        <w:trPr>
          <w:trHeight w:val="530"/>
        </w:trPr>
        <w:tc>
          <w:tcPr>
            <w:tcW w:w="4816"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Ho</w:t>
            </w:r>
            <w:r>
              <w:rPr>
                <w:rFonts w:ascii="Arial" w:hAnsi="Arial" w:cs="Arial"/>
              </w:rPr>
              <w:t>w do you get funding to oppose G</w:t>
            </w:r>
            <w:r w:rsidRPr="0097506C">
              <w:rPr>
                <w:rFonts w:ascii="Arial" w:hAnsi="Arial" w:cs="Arial"/>
              </w:rPr>
              <w:t xml:space="preserve">overnment initiatives?  Many organizations are representing communities that are looking to question initiatives in their own backyard.  </w:t>
            </w:r>
          </w:p>
        </w:tc>
        <w:tc>
          <w:tcPr>
            <w:tcW w:w="4534"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Pr>
                <w:rFonts w:ascii="Arial" w:hAnsi="Arial" w:cs="Arial"/>
              </w:rPr>
              <w:t>Non</w:t>
            </w:r>
            <w:r w:rsidRPr="0097506C">
              <w:rPr>
                <w:rFonts w:ascii="Arial" w:hAnsi="Arial" w:cs="Arial"/>
              </w:rPr>
              <w:t xml:space="preserve"> for profits need to better collaborate.  So much is learned when information is shared.  This is community led.</w:t>
            </w:r>
          </w:p>
        </w:tc>
      </w:tr>
      <w:tr w:rsidR="00C0468C" w:rsidTr="006B0B85">
        <w:trPr>
          <w:trHeight w:val="530"/>
        </w:trPr>
        <w:tc>
          <w:tcPr>
            <w:tcW w:w="4816"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 xml:space="preserve">Regionalization.  The priorities for funding locally/regionally needs to be represented.  Public policy needs to be driven by regional priorities.  </w:t>
            </w:r>
          </w:p>
        </w:tc>
        <w:tc>
          <w:tcPr>
            <w:tcW w:w="4534" w:type="dxa"/>
            <w:tcBorders>
              <w:top w:val="single" w:sz="4" w:space="0" w:color="auto"/>
              <w:left w:val="single" w:sz="4" w:space="0" w:color="auto"/>
              <w:bottom w:val="single" w:sz="4" w:space="0" w:color="auto"/>
              <w:right w:val="single" w:sz="4" w:space="0" w:color="auto"/>
            </w:tcBorders>
          </w:tcPr>
          <w:p w:rsidR="00C0468C" w:rsidRPr="0097506C" w:rsidRDefault="00C0468C" w:rsidP="00FD65C7">
            <w:pPr>
              <w:pStyle w:val="ListParagraph"/>
              <w:numPr>
                <w:ilvl w:val="0"/>
                <w:numId w:val="14"/>
              </w:numPr>
              <w:rPr>
                <w:rFonts w:ascii="Arial" w:hAnsi="Arial" w:cs="Arial"/>
              </w:rPr>
            </w:pPr>
            <w:r w:rsidRPr="0097506C">
              <w:rPr>
                <w:rFonts w:ascii="Arial" w:hAnsi="Arial" w:cs="Arial"/>
              </w:rPr>
              <w:t xml:space="preserve">In remote communities it is hard to access the services </w:t>
            </w:r>
            <w:r>
              <w:rPr>
                <w:rFonts w:ascii="Arial" w:hAnsi="Arial" w:cs="Arial"/>
              </w:rPr>
              <w:t xml:space="preserve">than </w:t>
            </w:r>
            <w:r w:rsidRPr="0097506C">
              <w:rPr>
                <w:rFonts w:ascii="Arial" w:hAnsi="Arial" w:cs="Arial"/>
              </w:rPr>
              <w:t xml:space="preserve">in the larger </w:t>
            </w:r>
            <w:proofErr w:type="spellStart"/>
            <w:r w:rsidRPr="0097506C">
              <w:rPr>
                <w:rFonts w:ascii="Arial" w:hAnsi="Arial" w:cs="Arial"/>
              </w:rPr>
              <w:t>centres</w:t>
            </w:r>
            <w:proofErr w:type="spellEnd"/>
            <w:r w:rsidRPr="0097506C">
              <w:rPr>
                <w:rFonts w:ascii="Arial" w:hAnsi="Arial" w:cs="Arial"/>
              </w:rPr>
              <w:t xml:space="preserve">.  In Labrador this is a huge reality and these smaller communities need to be included in these collaboration efforts.  Even the remote communities need to have representation on the organizations that support them.  It is also a great way to relay the information back to these smaller areas.  Make sure that we recognize that a </w:t>
            </w:r>
            <w:proofErr w:type="spellStart"/>
            <w:r w:rsidRPr="0097506C">
              <w:rPr>
                <w:rFonts w:ascii="Arial" w:hAnsi="Arial" w:cs="Arial"/>
              </w:rPr>
              <w:t>centre</w:t>
            </w:r>
            <w:proofErr w:type="spellEnd"/>
            <w:r w:rsidRPr="0097506C">
              <w:rPr>
                <w:rFonts w:ascii="Arial" w:hAnsi="Arial" w:cs="Arial"/>
              </w:rPr>
              <w:t xml:space="preserve"> like </w:t>
            </w:r>
            <w:r>
              <w:rPr>
                <w:rFonts w:ascii="Arial" w:hAnsi="Arial" w:cs="Arial"/>
              </w:rPr>
              <w:t>Happy Valley – Goose Bay</w:t>
            </w:r>
            <w:r w:rsidRPr="0097506C">
              <w:rPr>
                <w:rFonts w:ascii="Arial" w:hAnsi="Arial" w:cs="Arial"/>
              </w:rPr>
              <w:t xml:space="preserve"> is a hub and the services offered are crucial to communities from the north coast of Labrador.  We need to ensure they are aware of them.  </w:t>
            </w:r>
          </w:p>
          <w:p w:rsidR="00C0468C" w:rsidRDefault="00C0468C" w:rsidP="00F80613">
            <w:pPr>
              <w:pStyle w:val="ListParagraph"/>
              <w:numPr>
                <w:ilvl w:val="0"/>
                <w:numId w:val="14"/>
              </w:numPr>
              <w:rPr>
                <w:rFonts w:ascii="Arial" w:hAnsi="Arial" w:cs="Arial"/>
              </w:rPr>
            </w:pPr>
            <w:r w:rsidRPr="0097506C">
              <w:rPr>
                <w:rFonts w:ascii="Arial" w:hAnsi="Arial" w:cs="Arial"/>
              </w:rPr>
              <w:lastRenderedPageBreak/>
              <w:t xml:space="preserve">The demographics of this type of collaboration can be costly so it is so important to try and find representation on the ground if at all possible.  </w:t>
            </w:r>
          </w:p>
          <w:p w:rsidR="00C0468C" w:rsidRPr="006B0B85" w:rsidRDefault="00C0468C" w:rsidP="00F80613">
            <w:pPr>
              <w:pStyle w:val="ListParagraph"/>
              <w:numPr>
                <w:ilvl w:val="0"/>
                <w:numId w:val="14"/>
              </w:numPr>
              <w:rPr>
                <w:rFonts w:ascii="Arial" w:hAnsi="Arial" w:cs="Arial"/>
              </w:rPr>
            </w:pPr>
            <w:r w:rsidRPr="006B0B85">
              <w:rPr>
                <w:rFonts w:ascii="Arial" w:hAnsi="Arial" w:cs="Arial"/>
              </w:rPr>
              <w:t xml:space="preserve">Also very reflective of the issues with urban </w:t>
            </w:r>
            <w:proofErr w:type="spellStart"/>
            <w:r w:rsidRPr="006B0B85">
              <w:rPr>
                <w:rFonts w:ascii="Arial" w:hAnsi="Arial" w:cs="Arial"/>
              </w:rPr>
              <w:t>centres</w:t>
            </w:r>
            <w:proofErr w:type="spellEnd"/>
            <w:r w:rsidRPr="006B0B85">
              <w:rPr>
                <w:rFonts w:ascii="Arial" w:hAnsi="Arial" w:cs="Arial"/>
              </w:rPr>
              <w:t xml:space="preserve"> and the need to reach out to the remote communities and provide information, supports and offer collaboration.</w:t>
            </w:r>
          </w:p>
        </w:tc>
      </w:tr>
    </w:tbl>
    <w:p w:rsidR="00FD65C7" w:rsidRDefault="00FD65C7" w:rsidP="00FD65C7">
      <w:pPr>
        <w:jc w:val="center"/>
        <w:rPr>
          <w:rFonts w:ascii="Arial" w:hAnsi="Arial" w:cs="Arial"/>
          <w:b/>
        </w:rPr>
      </w:pPr>
      <w:bookmarkStart w:id="0" w:name="_GoBack"/>
      <w:bookmarkEnd w:id="0"/>
    </w:p>
    <w:p w:rsidR="00FD65C7" w:rsidRDefault="00FD65C7" w:rsidP="00FD65C7">
      <w:pPr>
        <w:jc w:val="center"/>
        <w:rPr>
          <w:rFonts w:ascii="Arial" w:hAnsi="Arial" w:cs="Arial"/>
          <w:b/>
        </w:rPr>
      </w:pPr>
    </w:p>
    <w:p w:rsidR="00FD65C7" w:rsidRDefault="00FD65C7" w:rsidP="00FD65C7">
      <w:pPr>
        <w:rPr>
          <w:rFonts w:ascii="Arial" w:hAnsi="Arial" w:cs="Arial"/>
          <w:b/>
        </w:rPr>
      </w:pPr>
    </w:p>
    <w:p w:rsidR="00FD65C7" w:rsidRDefault="00FD65C7" w:rsidP="00FD65C7">
      <w:pPr>
        <w:rPr>
          <w:rFonts w:ascii="Arial" w:hAnsi="Arial" w:cs="Arial"/>
          <w:b/>
        </w:rPr>
      </w:pPr>
    </w:p>
    <w:sectPr w:rsidR="00FD65C7" w:rsidSect="00A42118">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FE" w:rsidRDefault="007378FE" w:rsidP="0002340F">
      <w:pPr>
        <w:spacing w:after="0" w:line="240" w:lineRule="auto"/>
      </w:pPr>
      <w:r>
        <w:separator/>
      </w:r>
    </w:p>
  </w:endnote>
  <w:endnote w:type="continuationSeparator" w:id="0">
    <w:p w:rsidR="007378FE" w:rsidRDefault="007378FE"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C0468C">
          <w:rPr>
            <w:noProof/>
          </w:rPr>
          <w:t>2</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FE" w:rsidRDefault="007378FE" w:rsidP="0002340F">
      <w:pPr>
        <w:spacing w:after="0" w:line="240" w:lineRule="auto"/>
      </w:pPr>
      <w:r>
        <w:separator/>
      </w:r>
    </w:p>
  </w:footnote>
  <w:footnote w:type="continuationSeparator" w:id="0">
    <w:p w:rsidR="007378FE" w:rsidRDefault="007378FE"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340F"/>
    <w:rsid w:val="00057288"/>
    <w:rsid w:val="000624D4"/>
    <w:rsid w:val="00062AFD"/>
    <w:rsid w:val="00065871"/>
    <w:rsid w:val="000D161C"/>
    <w:rsid w:val="000E5286"/>
    <w:rsid w:val="000F67DF"/>
    <w:rsid w:val="00151351"/>
    <w:rsid w:val="0019480B"/>
    <w:rsid w:val="001A4B66"/>
    <w:rsid w:val="001D5597"/>
    <w:rsid w:val="0022428D"/>
    <w:rsid w:val="00253431"/>
    <w:rsid w:val="002D3C01"/>
    <w:rsid w:val="00304687"/>
    <w:rsid w:val="00375DE9"/>
    <w:rsid w:val="00393B8D"/>
    <w:rsid w:val="003B1FCA"/>
    <w:rsid w:val="003E0354"/>
    <w:rsid w:val="003E4ED2"/>
    <w:rsid w:val="00414BDE"/>
    <w:rsid w:val="0045133F"/>
    <w:rsid w:val="00477CC8"/>
    <w:rsid w:val="00486F75"/>
    <w:rsid w:val="004C2EF4"/>
    <w:rsid w:val="004D1CAE"/>
    <w:rsid w:val="004D7465"/>
    <w:rsid w:val="004E5A03"/>
    <w:rsid w:val="00526FF4"/>
    <w:rsid w:val="005A44FB"/>
    <w:rsid w:val="005C1903"/>
    <w:rsid w:val="00672FA4"/>
    <w:rsid w:val="0069789F"/>
    <w:rsid w:val="006B0B85"/>
    <w:rsid w:val="006B7D0A"/>
    <w:rsid w:val="007378FE"/>
    <w:rsid w:val="007556EC"/>
    <w:rsid w:val="007C275A"/>
    <w:rsid w:val="007C51F4"/>
    <w:rsid w:val="007D59EC"/>
    <w:rsid w:val="007E21FF"/>
    <w:rsid w:val="00823110"/>
    <w:rsid w:val="008E5931"/>
    <w:rsid w:val="00904BD9"/>
    <w:rsid w:val="00946BAF"/>
    <w:rsid w:val="0096130B"/>
    <w:rsid w:val="00971174"/>
    <w:rsid w:val="0097506C"/>
    <w:rsid w:val="00A3299C"/>
    <w:rsid w:val="00A42118"/>
    <w:rsid w:val="00A66BE2"/>
    <w:rsid w:val="00B06D41"/>
    <w:rsid w:val="00B10D79"/>
    <w:rsid w:val="00B132FB"/>
    <w:rsid w:val="00B314EF"/>
    <w:rsid w:val="00B72662"/>
    <w:rsid w:val="00B87D90"/>
    <w:rsid w:val="00BB07E7"/>
    <w:rsid w:val="00BE6274"/>
    <w:rsid w:val="00C0468C"/>
    <w:rsid w:val="00C37D2B"/>
    <w:rsid w:val="00C461AF"/>
    <w:rsid w:val="00C611CD"/>
    <w:rsid w:val="00C73C83"/>
    <w:rsid w:val="00CC5F4E"/>
    <w:rsid w:val="00D71511"/>
    <w:rsid w:val="00E41665"/>
    <w:rsid w:val="00E51D8A"/>
    <w:rsid w:val="00E5433B"/>
    <w:rsid w:val="00E7079A"/>
    <w:rsid w:val="00E96771"/>
    <w:rsid w:val="00EB31EF"/>
    <w:rsid w:val="00F51B0C"/>
    <w:rsid w:val="00F719D2"/>
    <w:rsid w:val="00F80613"/>
    <w:rsid w:val="00F95151"/>
    <w:rsid w:val="00FD645A"/>
    <w:rsid w:val="00FD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60F653"/>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 w:id="16345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B771-3024-4D0C-B961-379A6FDC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4</cp:revision>
  <dcterms:created xsi:type="dcterms:W3CDTF">2018-11-16T15:28:00Z</dcterms:created>
  <dcterms:modified xsi:type="dcterms:W3CDTF">2018-12-14T13:47:00Z</dcterms:modified>
</cp:coreProperties>
</file>