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7E21F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A00997" w:rsidRPr="00A00997">
        <w:rPr>
          <w:rFonts w:ascii="Arial" w:hAnsi="Arial" w:cs="Arial"/>
          <w:b/>
        </w:rPr>
        <w:t>Organizations, Partnership and Collaboration</w:t>
      </w:r>
    </w:p>
    <w:p w:rsidR="00D103AF" w:rsidRPr="00D103AF" w:rsidRDefault="00D103AF" w:rsidP="00D103AF">
      <w:pPr>
        <w:rPr>
          <w:rFonts w:ascii="Arial" w:hAnsi="Arial" w:cs="Arial"/>
          <w:b/>
        </w:rPr>
      </w:pPr>
      <w:r w:rsidRPr="00D103AF">
        <w:rPr>
          <w:rFonts w:ascii="Arial" w:hAnsi="Arial" w:cs="Arial"/>
          <w:b/>
        </w:rPr>
        <w:t>Issues and Opportunities</w:t>
      </w:r>
    </w:p>
    <w:p w:rsidR="00D103AF" w:rsidRDefault="00D103AF" w:rsidP="00D103AF">
      <w:pPr>
        <w:pStyle w:val="ListParagraph"/>
        <w:numPr>
          <w:ilvl w:val="0"/>
          <w:numId w:val="9"/>
        </w:numPr>
        <w:rPr>
          <w:rFonts w:ascii="Arial" w:hAnsi="Arial" w:cs="Arial"/>
        </w:rPr>
      </w:pPr>
      <w:r>
        <w:rPr>
          <w:rFonts w:ascii="Arial" w:hAnsi="Arial" w:cs="Arial"/>
        </w:rPr>
        <w:t xml:space="preserve">The relationship between government and the community sector </w:t>
      </w:r>
      <w:r w:rsidRPr="005C1D40">
        <w:rPr>
          <w:rFonts w:ascii="Arial" w:hAnsi="Arial" w:cs="Arial"/>
          <w:bCs/>
        </w:rPr>
        <w:t>may not be</w:t>
      </w:r>
      <w:r w:rsidRPr="005C1D40">
        <w:rPr>
          <w:rFonts w:ascii="Arial" w:hAnsi="Arial" w:cs="Arial"/>
        </w:rPr>
        <w:t xml:space="preserve"> well</w:t>
      </w:r>
      <w:r>
        <w:rPr>
          <w:rFonts w:ascii="Arial" w:hAnsi="Arial" w:cs="Arial"/>
        </w:rPr>
        <w:t xml:space="preserve"> understood.</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 xml:space="preserve">Accountability and risk management requirements </w:t>
      </w:r>
      <w:r>
        <w:rPr>
          <w:rFonts w:ascii="Arial" w:hAnsi="Arial" w:cs="Arial"/>
        </w:rPr>
        <w:t xml:space="preserve">can be onerous, especially </w:t>
      </w:r>
      <w:r w:rsidRPr="00FE6B65">
        <w:rPr>
          <w:rFonts w:ascii="Arial" w:hAnsi="Arial" w:cs="Arial"/>
        </w:rPr>
        <w:t>when funding amounts are small.</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There is a perception that some organizations are treated differently by government (e.g. ability to apply to certain programs)</w:t>
      </w:r>
      <w:r>
        <w:rPr>
          <w:rFonts w:ascii="Arial" w:hAnsi="Arial" w:cs="Arial"/>
        </w:rPr>
        <w:t>.</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Federal and provincial</w:t>
      </w:r>
      <w:r>
        <w:rPr>
          <w:rFonts w:ascii="Arial" w:hAnsi="Arial" w:cs="Arial"/>
        </w:rPr>
        <w:t xml:space="preserve"> programs are sometimes not aligned, both internal to</w:t>
      </w:r>
      <w:r w:rsidRPr="00FE6B65">
        <w:rPr>
          <w:rFonts w:ascii="Arial" w:hAnsi="Arial" w:cs="Arial"/>
        </w:rPr>
        <w:t xml:space="preserve"> each order of government</w:t>
      </w:r>
      <w:r>
        <w:rPr>
          <w:rFonts w:ascii="Arial" w:hAnsi="Arial" w:cs="Arial"/>
        </w:rPr>
        <w:t xml:space="preserve"> and from a government-to-government perspective.</w:t>
      </w:r>
    </w:p>
    <w:p w:rsidR="00D103AF" w:rsidRDefault="00D103AF" w:rsidP="00D103AF">
      <w:pPr>
        <w:pStyle w:val="ListParagraph"/>
        <w:numPr>
          <w:ilvl w:val="0"/>
          <w:numId w:val="9"/>
        </w:numPr>
        <w:rPr>
          <w:rFonts w:ascii="Arial" w:hAnsi="Arial" w:cs="Arial"/>
        </w:rPr>
      </w:pPr>
      <w:r>
        <w:rPr>
          <w:rFonts w:ascii="Arial" w:hAnsi="Arial" w:cs="Arial"/>
        </w:rPr>
        <w:t>Organizations often have to deal with multiple employees in multiple departments at both the federal and provincial levels of government.</w:t>
      </w:r>
    </w:p>
    <w:p w:rsidR="00D103AF" w:rsidRPr="00FE6B65" w:rsidRDefault="00D103AF" w:rsidP="00D103AF">
      <w:pPr>
        <w:pStyle w:val="ListParagraph"/>
        <w:numPr>
          <w:ilvl w:val="0"/>
          <w:numId w:val="9"/>
        </w:numPr>
        <w:rPr>
          <w:rFonts w:ascii="Arial" w:hAnsi="Arial" w:cs="Arial"/>
        </w:rPr>
      </w:pPr>
      <w:r>
        <w:rPr>
          <w:rFonts w:ascii="Arial" w:hAnsi="Arial" w:cs="Arial"/>
        </w:rPr>
        <w:t xml:space="preserve">Collaboration is happening in each region but it requires time and resources than can take away </w:t>
      </w:r>
      <w:r w:rsidRPr="00FE6B65">
        <w:rPr>
          <w:rFonts w:ascii="Arial" w:hAnsi="Arial" w:cs="Arial"/>
        </w:rPr>
        <w:t xml:space="preserve">from </w:t>
      </w:r>
      <w:r>
        <w:rPr>
          <w:rFonts w:ascii="Arial" w:hAnsi="Arial" w:cs="Arial"/>
        </w:rPr>
        <w:t>program delivery.</w:t>
      </w:r>
    </w:p>
    <w:p w:rsidR="00D103AF" w:rsidRPr="00FE6B65" w:rsidRDefault="00D103AF" w:rsidP="00D103AF">
      <w:pPr>
        <w:pStyle w:val="ListParagraph"/>
        <w:numPr>
          <w:ilvl w:val="0"/>
          <w:numId w:val="9"/>
        </w:numPr>
        <w:rPr>
          <w:rFonts w:ascii="Arial" w:hAnsi="Arial" w:cs="Arial"/>
        </w:rPr>
      </w:pPr>
      <w:r w:rsidRPr="00FE6B65">
        <w:rPr>
          <w:rFonts w:ascii="Arial" w:hAnsi="Arial" w:cs="Arial"/>
        </w:rPr>
        <w:t>There is little understanding of what happens to data collected from the community sector and how it is used</w:t>
      </w:r>
      <w:r>
        <w:rPr>
          <w:rFonts w:ascii="Arial" w:hAnsi="Arial" w:cs="Arial"/>
        </w:rPr>
        <w:t>.</w:t>
      </w:r>
    </w:p>
    <w:p w:rsidR="00D103AF" w:rsidRPr="00FE6B65" w:rsidRDefault="00D103AF" w:rsidP="00D103AF">
      <w:pPr>
        <w:pStyle w:val="ListParagraph"/>
        <w:numPr>
          <w:ilvl w:val="0"/>
          <w:numId w:val="9"/>
        </w:numPr>
        <w:rPr>
          <w:rFonts w:ascii="Arial" w:hAnsi="Arial" w:cs="Arial"/>
        </w:rPr>
      </w:pPr>
      <w:r>
        <w:rPr>
          <w:rFonts w:ascii="Arial" w:hAnsi="Arial" w:cs="Arial"/>
        </w:rPr>
        <w:t xml:space="preserve">Each partner’s respective value, knowledge and capacity is not fully acknowledged or leveraged (e.g., the private sector does not </w:t>
      </w:r>
      <w:r w:rsidRPr="00FE6B65">
        <w:rPr>
          <w:rFonts w:ascii="Arial" w:hAnsi="Arial" w:cs="Arial"/>
        </w:rPr>
        <w:t xml:space="preserve">generally </w:t>
      </w:r>
      <w:r>
        <w:rPr>
          <w:rFonts w:ascii="Arial" w:hAnsi="Arial" w:cs="Arial"/>
        </w:rPr>
        <w:t>understand how the community sector helps it thrive).</w:t>
      </w:r>
    </w:p>
    <w:p w:rsidR="00D103AF" w:rsidRPr="00FE6B65" w:rsidRDefault="00D103AF" w:rsidP="00D103AF">
      <w:pPr>
        <w:pStyle w:val="ListParagraph"/>
        <w:numPr>
          <w:ilvl w:val="0"/>
          <w:numId w:val="9"/>
        </w:numPr>
        <w:rPr>
          <w:rFonts w:ascii="Arial" w:hAnsi="Arial" w:cs="Arial"/>
        </w:rPr>
      </w:pPr>
      <w:r>
        <w:rPr>
          <w:rFonts w:ascii="Arial" w:hAnsi="Arial" w:cs="Arial"/>
        </w:rPr>
        <w:t>Increased</w:t>
      </w:r>
      <w:r w:rsidRPr="00FE6B65">
        <w:rPr>
          <w:rFonts w:ascii="Arial" w:hAnsi="Arial" w:cs="Arial"/>
        </w:rPr>
        <w:t xml:space="preserve"> networking </w:t>
      </w:r>
      <w:r>
        <w:rPr>
          <w:rFonts w:ascii="Arial" w:hAnsi="Arial" w:cs="Arial"/>
        </w:rPr>
        <w:t>c</w:t>
      </w:r>
      <w:r w:rsidRPr="00FE6B65">
        <w:rPr>
          <w:rFonts w:ascii="Arial" w:hAnsi="Arial" w:cs="Arial"/>
        </w:rPr>
        <w:t>ould allow organizations to know more about each other</w:t>
      </w:r>
      <w:r w:rsidRPr="00605F4D">
        <w:rPr>
          <w:rFonts w:ascii="Arial" w:hAnsi="Arial" w:cs="Arial"/>
        </w:rPr>
        <w:t xml:space="preserve"> </w:t>
      </w:r>
      <w:r>
        <w:rPr>
          <w:rFonts w:ascii="Arial" w:hAnsi="Arial" w:cs="Arial"/>
        </w:rPr>
        <w:t>but supporting networking and collaboration is often not covered in funding programs.</w:t>
      </w:r>
    </w:p>
    <w:p w:rsidR="00D103AF" w:rsidRPr="002372E1" w:rsidRDefault="00D103AF" w:rsidP="00D103AF">
      <w:pPr>
        <w:pStyle w:val="ListParagraph"/>
        <w:numPr>
          <w:ilvl w:val="0"/>
          <w:numId w:val="9"/>
        </w:numPr>
        <w:rPr>
          <w:rFonts w:ascii="Arial" w:hAnsi="Arial" w:cs="Arial"/>
        </w:rPr>
      </w:pPr>
      <w:r>
        <w:rPr>
          <w:rFonts w:ascii="Arial" w:hAnsi="Arial" w:cs="Arial"/>
        </w:rPr>
        <w:t xml:space="preserve">Government contributes </w:t>
      </w:r>
      <w:proofErr w:type="gramStart"/>
      <w:r>
        <w:rPr>
          <w:rFonts w:ascii="Arial" w:hAnsi="Arial" w:cs="Arial"/>
        </w:rPr>
        <w:t>to</w:t>
      </w:r>
      <w:proofErr w:type="gramEnd"/>
      <w:r>
        <w:rPr>
          <w:rFonts w:ascii="Arial" w:hAnsi="Arial" w:cs="Arial"/>
        </w:rPr>
        <w:t xml:space="preserve"> many </w:t>
      </w:r>
      <w:r w:rsidRPr="002372E1">
        <w:rPr>
          <w:rFonts w:ascii="Arial" w:hAnsi="Arial" w:cs="Arial"/>
        </w:rPr>
        <w:t xml:space="preserve">organizations across many sectors and </w:t>
      </w:r>
      <w:r>
        <w:rPr>
          <w:rFonts w:ascii="Arial" w:hAnsi="Arial" w:cs="Arial"/>
        </w:rPr>
        <w:t>could use that reach to</w:t>
      </w:r>
      <w:r w:rsidRPr="002372E1">
        <w:rPr>
          <w:rFonts w:ascii="Arial" w:hAnsi="Arial" w:cs="Arial"/>
        </w:rPr>
        <w:t xml:space="preserve"> help create linkages among them</w:t>
      </w:r>
      <w:r>
        <w:rPr>
          <w:rFonts w:ascii="Arial" w:hAnsi="Arial" w:cs="Arial"/>
        </w:rPr>
        <w:t>.</w:t>
      </w:r>
    </w:p>
    <w:p w:rsidR="00D103AF" w:rsidRDefault="00D103AF" w:rsidP="00D103AF">
      <w:pPr>
        <w:pStyle w:val="ListParagraph"/>
        <w:numPr>
          <w:ilvl w:val="0"/>
          <w:numId w:val="9"/>
        </w:numPr>
        <w:rPr>
          <w:rFonts w:ascii="Arial" w:hAnsi="Arial" w:cs="Arial"/>
        </w:rPr>
      </w:pPr>
      <w:r w:rsidRPr="002372E1">
        <w:rPr>
          <w:rFonts w:ascii="Arial" w:hAnsi="Arial" w:cs="Arial"/>
        </w:rPr>
        <w:t>The public, private and community sector</w:t>
      </w:r>
      <w:r>
        <w:rPr>
          <w:rFonts w:ascii="Arial" w:hAnsi="Arial" w:cs="Arial"/>
        </w:rPr>
        <w:t>s</w:t>
      </w:r>
      <w:r w:rsidRPr="002372E1">
        <w:rPr>
          <w:rFonts w:ascii="Arial" w:hAnsi="Arial" w:cs="Arial"/>
        </w:rPr>
        <w:t xml:space="preserve"> share many common goals and there are opportunities for partnerships and synergies</w:t>
      </w:r>
      <w:r>
        <w:rPr>
          <w:rFonts w:ascii="Arial" w:hAnsi="Arial" w:cs="Arial"/>
        </w:rPr>
        <w:t>.</w:t>
      </w:r>
    </w:p>
    <w:p w:rsidR="00D103AF" w:rsidRDefault="00D103AF" w:rsidP="00D103AF">
      <w:pPr>
        <w:pStyle w:val="ListParagraph"/>
        <w:numPr>
          <w:ilvl w:val="0"/>
          <w:numId w:val="9"/>
        </w:numPr>
        <w:rPr>
          <w:rFonts w:ascii="Arial" w:hAnsi="Arial" w:cs="Arial"/>
        </w:rPr>
      </w:pPr>
      <w:r>
        <w:rPr>
          <w:rFonts w:ascii="Arial" w:hAnsi="Arial" w:cs="Arial"/>
        </w:rPr>
        <w:t>Xx</w:t>
      </w:r>
    </w:p>
    <w:p w:rsidR="00D103AF" w:rsidRPr="00D103AF" w:rsidRDefault="00D103AF" w:rsidP="00D103AF">
      <w:pPr>
        <w:pStyle w:val="ListParagraph"/>
        <w:numPr>
          <w:ilvl w:val="0"/>
          <w:numId w:val="9"/>
        </w:numPr>
        <w:rPr>
          <w:rFonts w:ascii="Arial" w:hAnsi="Arial" w:cs="Arial"/>
        </w:rPr>
      </w:pPr>
      <w:r>
        <w:rPr>
          <w:rFonts w:ascii="Arial" w:hAnsi="Arial" w:cs="Arial"/>
        </w:rPr>
        <w:t>xx</w:t>
      </w:r>
    </w:p>
    <w:p w:rsidR="00D103AF" w:rsidRDefault="00D103AF">
      <w:pPr>
        <w:rPr>
          <w:rFonts w:ascii="Arial" w:hAnsi="Arial" w:cs="Arial"/>
          <w:b/>
        </w:rPr>
      </w:pPr>
      <w:r>
        <w:rPr>
          <w:rFonts w:ascii="Arial" w:hAnsi="Arial" w:cs="Arial"/>
          <w:b/>
        </w:rPr>
        <w:br w:type="page"/>
      </w:r>
    </w:p>
    <w:p w:rsidR="00E7079A" w:rsidRDefault="00AE2094" w:rsidP="00304687">
      <w:pPr>
        <w:jc w:val="center"/>
        <w:rPr>
          <w:rFonts w:ascii="Arial" w:hAnsi="Arial" w:cs="Arial"/>
          <w:b/>
        </w:rPr>
      </w:pPr>
      <w:r>
        <w:rPr>
          <w:rFonts w:ascii="Arial" w:hAnsi="Arial" w:cs="Arial"/>
          <w:b/>
        </w:rPr>
        <w:lastRenderedPageBreak/>
        <w:t>Group 1-3</w:t>
      </w:r>
      <w:r w:rsidR="002045A5">
        <w:rPr>
          <w:rFonts w:ascii="Arial" w:hAnsi="Arial" w:cs="Arial"/>
          <w:b/>
        </w:rPr>
        <w:t xml:space="preserve"> </w:t>
      </w:r>
      <w:proofErr w:type="gramStart"/>
      <w:r w:rsidR="002045A5">
        <w:rPr>
          <w:rFonts w:ascii="Arial" w:hAnsi="Arial" w:cs="Arial"/>
          <w:b/>
        </w:rPr>
        <w:t>( 3</w:t>
      </w:r>
      <w:proofErr w:type="gramEnd"/>
      <w:r w:rsidR="002045A5">
        <w:rPr>
          <w:rFonts w:ascii="Arial" w:hAnsi="Arial" w:cs="Arial"/>
          <w:b/>
        </w:rPr>
        <w:t xml:space="preserve"> tables)</w:t>
      </w:r>
    </w:p>
    <w:tbl>
      <w:tblPr>
        <w:tblStyle w:val="TableGrid"/>
        <w:tblW w:w="0" w:type="auto"/>
        <w:tblLook w:val="04A0" w:firstRow="1" w:lastRow="0" w:firstColumn="1" w:lastColumn="0" w:noHBand="0" w:noVBand="1"/>
      </w:tblPr>
      <w:tblGrid>
        <w:gridCol w:w="4316"/>
        <w:gridCol w:w="4317"/>
        <w:gridCol w:w="4317"/>
      </w:tblGrid>
      <w:tr w:rsidR="00E7079A" w:rsidTr="00E7079A">
        <w:tc>
          <w:tcPr>
            <w:tcW w:w="4316" w:type="dxa"/>
          </w:tcPr>
          <w:p w:rsidR="00E7079A" w:rsidRDefault="00E7079A" w:rsidP="00414BDE">
            <w:pPr>
              <w:rPr>
                <w:rFonts w:ascii="Arial" w:hAnsi="Arial" w:cs="Arial"/>
                <w:b/>
              </w:rPr>
            </w:pPr>
            <w:r>
              <w:rPr>
                <w:rFonts w:ascii="Arial" w:hAnsi="Arial" w:cs="Arial"/>
                <w:b/>
              </w:rPr>
              <w:t>Issue</w:t>
            </w:r>
          </w:p>
        </w:tc>
        <w:tc>
          <w:tcPr>
            <w:tcW w:w="4317" w:type="dxa"/>
          </w:tcPr>
          <w:p w:rsidR="00E7079A" w:rsidRDefault="00E7079A" w:rsidP="00E7079A">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must be taken to address the issue or seize the opportunity?</w:t>
            </w:r>
          </w:p>
          <w:p w:rsidR="00AF00FF" w:rsidRDefault="00AF00FF" w:rsidP="00E7079A">
            <w:pPr>
              <w:rPr>
                <w:rFonts w:ascii="Arial" w:hAnsi="Arial" w:cs="Arial"/>
                <w:b/>
              </w:rPr>
            </w:pPr>
            <w:r>
              <w:rPr>
                <w:rFonts w:ascii="Arial" w:hAnsi="Arial" w:cs="Arial"/>
                <w:b/>
              </w:rPr>
              <w:t>GOVERNMENT</w:t>
            </w:r>
          </w:p>
          <w:p w:rsidR="00E7079A" w:rsidRDefault="00E7079A" w:rsidP="00414BDE">
            <w:pPr>
              <w:rPr>
                <w:rFonts w:ascii="Arial" w:hAnsi="Arial" w:cs="Arial"/>
                <w:b/>
              </w:rPr>
            </w:pPr>
          </w:p>
        </w:tc>
        <w:tc>
          <w:tcPr>
            <w:tcW w:w="4317" w:type="dxa"/>
          </w:tcPr>
          <w:p w:rsidR="00AF00FF" w:rsidRDefault="00AF00FF" w:rsidP="00AF00FF">
            <w:pPr>
              <w:rPr>
                <w:rFonts w:ascii="Arial" w:hAnsi="Arial" w:cs="Arial"/>
                <w:b/>
              </w:rPr>
            </w:pPr>
            <w:r w:rsidRPr="00B132FB">
              <w:rPr>
                <w:rFonts w:ascii="Arial" w:hAnsi="Arial" w:cs="Arial"/>
                <w:b/>
              </w:rPr>
              <w:t>What action</w:t>
            </w:r>
            <w:r>
              <w:rPr>
                <w:rFonts w:ascii="Arial" w:hAnsi="Arial" w:cs="Arial"/>
                <w:b/>
              </w:rPr>
              <w:t>(s)</w:t>
            </w:r>
            <w:r w:rsidRPr="00B132FB">
              <w:rPr>
                <w:rFonts w:ascii="Arial" w:hAnsi="Arial" w:cs="Arial"/>
                <w:b/>
              </w:rPr>
              <w:t xml:space="preserve"> must be taken to address the issue or seize the opportunity?</w:t>
            </w:r>
          </w:p>
          <w:p w:rsidR="00AF00FF" w:rsidRDefault="00AF00FF" w:rsidP="00E7079A">
            <w:pPr>
              <w:rPr>
                <w:rFonts w:ascii="Arial" w:hAnsi="Arial" w:cs="Arial"/>
                <w:b/>
              </w:rPr>
            </w:pPr>
            <w:r>
              <w:rPr>
                <w:rFonts w:ascii="Arial" w:hAnsi="Arial" w:cs="Arial"/>
                <w:b/>
              </w:rPr>
              <w:t>COMMUNITY SECTOR</w:t>
            </w:r>
          </w:p>
          <w:p w:rsidR="00E7079A" w:rsidRDefault="00E7079A" w:rsidP="00414BDE">
            <w:pPr>
              <w:rPr>
                <w:rFonts w:ascii="Arial" w:hAnsi="Arial" w:cs="Arial"/>
                <w:b/>
              </w:rPr>
            </w:pPr>
          </w:p>
        </w:tc>
      </w:tr>
      <w:tr w:rsidR="00E7079A" w:rsidTr="00E7079A">
        <w:tc>
          <w:tcPr>
            <w:tcW w:w="4316" w:type="dxa"/>
          </w:tcPr>
          <w:p w:rsidR="00E7079A" w:rsidRDefault="00C379C4" w:rsidP="00E7079A">
            <w:pPr>
              <w:rPr>
                <w:rFonts w:ascii="Arial" w:hAnsi="Arial" w:cs="Arial"/>
                <w:b/>
              </w:rPr>
            </w:pPr>
            <w:r>
              <w:rPr>
                <w:rFonts w:ascii="Arial" w:hAnsi="Arial" w:cs="Arial"/>
                <w:b/>
              </w:rPr>
              <w:t xml:space="preserve">Group </w:t>
            </w:r>
            <w:r w:rsidR="00E7079A">
              <w:rPr>
                <w:rFonts w:ascii="Arial" w:hAnsi="Arial" w:cs="Arial"/>
                <w:b/>
              </w:rPr>
              <w:t>1:</w:t>
            </w:r>
          </w:p>
          <w:p w:rsidR="007E21FF" w:rsidRPr="00E7079A" w:rsidRDefault="007E21FF" w:rsidP="00E7079A">
            <w:pPr>
              <w:rPr>
                <w:rFonts w:ascii="Arial" w:hAnsi="Arial" w:cs="Arial"/>
                <w:b/>
              </w:rPr>
            </w:pPr>
          </w:p>
        </w:tc>
        <w:tc>
          <w:tcPr>
            <w:tcW w:w="4317" w:type="dxa"/>
          </w:tcPr>
          <w:p w:rsidR="008E70D4" w:rsidRPr="002F1047" w:rsidRDefault="008E70D4" w:rsidP="008E70D4">
            <w:pPr>
              <w:pStyle w:val="ListParagraph"/>
              <w:numPr>
                <w:ilvl w:val="0"/>
                <w:numId w:val="12"/>
              </w:numPr>
              <w:rPr>
                <w:rFonts w:ascii="Arial" w:hAnsi="Arial" w:cs="Arial"/>
              </w:rPr>
            </w:pPr>
            <w:r w:rsidRPr="002F1047">
              <w:rPr>
                <w:rFonts w:ascii="Arial" w:hAnsi="Arial" w:cs="Arial"/>
              </w:rPr>
              <w:t>When organization</w:t>
            </w:r>
            <w:r w:rsidR="00A5671A" w:rsidRPr="002F1047">
              <w:rPr>
                <w:rFonts w:ascii="Arial" w:hAnsi="Arial" w:cs="Arial"/>
              </w:rPr>
              <w:t>s</w:t>
            </w:r>
            <w:r w:rsidRPr="002F1047">
              <w:rPr>
                <w:rFonts w:ascii="Arial" w:hAnsi="Arial" w:cs="Arial"/>
              </w:rPr>
              <w:t xml:space="preserve"> offer programs and services, sometimes other areas want to partake of these services but they are not paying taxes due to municipal taxation for some communities but not others.  Government should impose a tax to all communities so that everyone needs to pay and there are no inequities between communities.  </w:t>
            </w:r>
          </w:p>
          <w:p w:rsidR="00E7079A" w:rsidRPr="002F1047" w:rsidRDefault="004476C3" w:rsidP="008E70D4">
            <w:pPr>
              <w:pStyle w:val="ListParagraph"/>
              <w:numPr>
                <w:ilvl w:val="0"/>
                <w:numId w:val="12"/>
              </w:numPr>
              <w:rPr>
                <w:rFonts w:ascii="Arial" w:hAnsi="Arial" w:cs="Arial"/>
              </w:rPr>
            </w:pPr>
            <w:r w:rsidRPr="002F1047">
              <w:rPr>
                <w:rFonts w:ascii="Arial" w:hAnsi="Arial" w:cs="Arial"/>
              </w:rPr>
              <w:t>Organizations don’t know until late in the year the number of students they are getting through student programming.  This makes is difficult to plan. Gov</w:t>
            </w:r>
            <w:r w:rsidR="00A5671A" w:rsidRPr="002F1047">
              <w:rPr>
                <w:rFonts w:ascii="Arial" w:hAnsi="Arial" w:cs="Arial"/>
              </w:rPr>
              <w:t>ernmen</w:t>
            </w:r>
            <w:r w:rsidRPr="002F1047">
              <w:rPr>
                <w:rFonts w:ascii="Arial" w:hAnsi="Arial" w:cs="Arial"/>
              </w:rPr>
              <w:t xml:space="preserve">t should make these decisions and notify or organizations early. </w:t>
            </w:r>
          </w:p>
          <w:p w:rsidR="004476C3" w:rsidRPr="002F1047" w:rsidRDefault="004476C3" w:rsidP="008E70D4">
            <w:pPr>
              <w:pStyle w:val="ListParagraph"/>
              <w:numPr>
                <w:ilvl w:val="0"/>
                <w:numId w:val="12"/>
              </w:numPr>
              <w:rPr>
                <w:rFonts w:ascii="Arial" w:hAnsi="Arial" w:cs="Arial"/>
              </w:rPr>
            </w:pPr>
            <w:r w:rsidRPr="002F1047">
              <w:rPr>
                <w:rFonts w:ascii="Arial" w:hAnsi="Arial" w:cs="Arial"/>
              </w:rPr>
              <w:t>Gov</w:t>
            </w:r>
            <w:r w:rsidR="00A5671A" w:rsidRPr="002F1047">
              <w:rPr>
                <w:rFonts w:ascii="Arial" w:hAnsi="Arial" w:cs="Arial"/>
              </w:rPr>
              <w:t>ernmen</w:t>
            </w:r>
            <w:r w:rsidRPr="002F1047">
              <w:rPr>
                <w:rFonts w:ascii="Arial" w:hAnsi="Arial" w:cs="Arial"/>
              </w:rPr>
              <w:t>t need</w:t>
            </w:r>
            <w:r w:rsidR="00A5671A" w:rsidRPr="002F1047">
              <w:rPr>
                <w:rFonts w:ascii="Arial" w:hAnsi="Arial" w:cs="Arial"/>
              </w:rPr>
              <w:t>s</w:t>
            </w:r>
            <w:r w:rsidRPr="002F1047">
              <w:rPr>
                <w:rFonts w:ascii="Arial" w:hAnsi="Arial" w:cs="Arial"/>
              </w:rPr>
              <w:t xml:space="preserve"> to provide funding for a more senior student position that would oversee a region of students.</w:t>
            </w:r>
            <w:r w:rsidR="00D10C24" w:rsidRPr="002F1047">
              <w:rPr>
                <w:rFonts w:ascii="Arial" w:hAnsi="Arial" w:cs="Arial"/>
              </w:rPr>
              <w:t xml:space="preserve"> This would create economies of scale for work activities and help organizations work together better.</w:t>
            </w:r>
          </w:p>
          <w:p w:rsidR="004476C3" w:rsidRPr="002F1047" w:rsidRDefault="00A5671A" w:rsidP="008E70D4">
            <w:pPr>
              <w:pStyle w:val="ListParagraph"/>
              <w:numPr>
                <w:ilvl w:val="0"/>
                <w:numId w:val="12"/>
              </w:numPr>
              <w:rPr>
                <w:rFonts w:ascii="Arial" w:hAnsi="Arial" w:cs="Arial"/>
              </w:rPr>
            </w:pPr>
            <w:r w:rsidRPr="002F1047">
              <w:rPr>
                <w:rFonts w:ascii="Arial" w:hAnsi="Arial" w:cs="Arial"/>
              </w:rPr>
              <w:t>Can Government</w:t>
            </w:r>
            <w:r w:rsidR="00D10C24" w:rsidRPr="002F1047">
              <w:rPr>
                <w:rFonts w:ascii="Arial" w:hAnsi="Arial" w:cs="Arial"/>
              </w:rPr>
              <w:t xml:space="preserve"> alert how many students are in an area and what host organization they are assigned to?</w:t>
            </w:r>
          </w:p>
          <w:p w:rsidR="00D10C24" w:rsidRPr="002F1047" w:rsidRDefault="008D4FB4" w:rsidP="008E70D4">
            <w:pPr>
              <w:pStyle w:val="ListParagraph"/>
              <w:numPr>
                <w:ilvl w:val="0"/>
                <w:numId w:val="12"/>
              </w:numPr>
              <w:rPr>
                <w:rFonts w:ascii="Arial" w:hAnsi="Arial" w:cs="Arial"/>
              </w:rPr>
            </w:pPr>
            <w:r w:rsidRPr="002F1047">
              <w:rPr>
                <w:rFonts w:ascii="Arial" w:hAnsi="Arial" w:cs="Arial"/>
              </w:rPr>
              <w:t>The Amplified project is a model that could be used across the province.</w:t>
            </w:r>
          </w:p>
          <w:p w:rsidR="005C27AA" w:rsidRPr="002F1047" w:rsidRDefault="00B666A3" w:rsidP="005C27AA">
            <w:pPr>
              <w:pStyle w:val="ListParagraph"/>
              <w:numPr>
                <w:ilvl w:val="0"/>
                <w:numId w:val="12"/>
              </w:numPr>
              <w:rPr>
                <w:rFonts w:ascii="Arial" w:hAnsi="Arial" w:cs="Arial"/>
              </w:rPr>
            </w:pPr>
            <w:r w:rsidRPr="002F1047">
              <w:rPr>
                <w:rFonts w:ascii="Arial" w:hAnsi="Arial" w:cs="Arial"/>
              </w:rPr>
              <w:lastRenderedPageBreak/>
              <w:t>Gov</w:t>
            </w:r>
            <w:r w:rsidR="00A5671A" w:rsidRPr="002F1047">
              <w:rPr>
                <w:rFonts w:ascii="Arial" w:hAnsi="Arial" w:cs="Arial"/>
              </w:rPr>
              <w:t>ernmen</w:t>
            </w:r>
            <w:r w:rsidRPr="002F1047">
              <w:rPr>
                <w:rFonts w:ascii="Arial" w:hAnsi="Arial" w:cs="Arial"/>
              </w:rPr>
              <w:t>t needs</w:t>
            </w:r>
            <w:r w:rsidR="00DB28D2" w:rsidRPr="002F1047">
              <w:rPr>
                <w:rFonts w:ascii="Arial" w:hAnsi="Arial" w:cs="Arial"/>
              </w:rPr>
              <w:t xml:space="preserve"> make applying for funding </w:t>
            </w:r>
            <w:r w:rsidR="00A5671A" w:rsidRPr="002F1047">
              <w:rPr>
                <w:rFonts w:ascii="Arial" w:hAnsi="Arial" w:cs="Arial"/>
              </w:rPr>
              <w:t>simpler</w:t>
            </w:r>
            <w:r w:rsidR="00DB28D2" w:rsidRPr="002F1047">
              <w:rPr>
                <w:rFonts w:ascii="Arial" w:hAnsi="Arial" w:cs="Arial"/>
              </w:rPr>
              <w:t xml:space="preserve"> -</w:t>
            </w:r>
            <w:r w:rsidRPr="002F1047">
              <w:rPr>
                <w:rFonts w:ascii="Arial" w:hAnsi="Arial" w:cs="Arial"/>
              </w:rPr>
              <w:t xml:space="preserve"> streamline processes</w:t>
            </w:r>
            <w:r w:rsidR="00DB28D2" w:rsidRPr="002F1047">
              <w:rPr>
                <w:rFonts w:ascii="Arial" w:hAnsi="Arial" w:cs="Arial"/>
              </w:rPr>
              <w:t xml:space="preserve">, application and </w:t>
            </w:r>
            <w:r w:rsidRPr="002F1047">
              <w:rPr>
                <w:rFonts w:ascii="Arial" w:hAnsi="Arial" w:cs="Arial"/>
              </w:rPr>
              <w:t>duplication</w:t>
            </w:r>
            <w:r w:rsidR="00DB28D2" w:rsidRPr="002F1047">
              <w:rPr>
                <w:rFonts w:ascii="Arial" w:hAnsi="Arial" w:cs="Arial"/>
              </w:rPr>
              <w:t>,</w:t>
            </w:r>
            <w:r w:rsidRPr="002F1047">
              <w:rPr>
                <w:rFonts w:ascii="Arial" w:hAnsi="Arial" w:cs="Arial"/>
              </w:rPr>
              <w:t xml:space="preserve"> and make instructions clearer.</w:t>
            </w:r>
            <w:r w:rsidR="005C27AA" w:rsidRPr="002F1047">
              <w:rPr>
                <w:rFonts w:ascii="Arial" w:hAnsi="Arial" w:cs="Arial"/>
              </w:rPr>
              <w:t xml:space="preserve">  </w:t>
            </w:r>
          </w:p>
          <w:p w:rsidR="00B666A3" w:rsidRPr="002F1047" w:rsidRDefault="005C27AA" w:rsidP="005C27AA">
            <w:pPr>
              <w:pStyle w:val="ListParagraph"/>
              <w:numPr>
                <w:ilvl w:val="0"/>
                <w:numId w:val="12"/>
              </w:numPr>
              <w:rPr>
                <w:rFonts w:ascii="Arial" w:hAnsi="Arial" w:cs="Arial"/>
              </w:rPr>
            </w:pPr>
            <w:r w:rsidRPr="002F1047">
              <w:rPr>
                <w:rFonts w:ascii="Arial" w:hAnsi="Arial" w:cs="Arial"/>
              </w:rPr>
              <w:t xml:space="preserve">Reduce political interference.  </w:t>
            </w:r>
          </w:p>
        </w:tc>
        <w:tc>
          <w:tcPr>
            <w:tcW w:w="4317" w:type="dxa"/>
          </w:tcPr>
          <w:p w:rsidR="003F319C" w:rsidRPr="002F1047" w:rsidRDefault="004B0611" w:rsidP="00C74F7B">
            <w:pPr>
              <w:pStyle w:val="ListParagraph"/>
              <w:numPr>
                <w:ilvl w:val="0"/>
                <w:numId w:val="12"/>
              </w:numPr>
              <w:rPr>
                <w:rFonts w:ascii="Arial" w:hAnsi="Arial" w:cs="Arial"/>
              </w:rPr>
            </w:pPr>
            <w:r w:rsidRPr="002F1047">
              <w:rPr>
                <w:rFonts w:ascii="Arial" w:hAnsi="Arial" w:cs="Arial"/>
              </w:rPr>
              <w:lastRenderedPageBreak/>
              <w:t>Community group</w:t>
            </w:r>
            <w:r w:rsidR="00A5671A" w:rsidRPr="002F1047">
              <w:rPr>
                <w:rFonts w:ascii="Arial" w:hAnsi="Arial" w:cs="Arial"/>
              </w:rPr>
              <w:t>s</w:t>
            </w:r>
            <w:r w:rsidRPr="002F1047">
              <w:rPr>
                <w:rFonts w:ascii="Arial" w:hAnsi="Arial" w:cs="Arial"/>
              </w:rPr>
              <w:t xml:space="preserve"> need to come together as a sector so that they can act as a collective voice.  C</w:t>
            </w:r>
            <w:r w:rsidR="00A5671A" w:rsidRPr="002F1047">
              <w:rPr>
                <w:rFonts w:ascii="Arial" w:hAnsi="Arial" w:cs="Arial"/>
              </w:rPr>
              <w:t xml:space="preserve">ommunity </w:t>
            </w:r>
            <w:r w:rsidRPr="002F1047">
              <w:rPr>
                <w:rFonts w:ascii="Arial" w:hAnsi="Arial" w:cs="Arial"/>
              </w:rPr>
              <w:t>S</w:t>
            </w:r>
            <w:r w:rsidR="00A5671A" w:rsidRPr="002F1047">
              <w:rPr>
                <w:rFonts w:ascii="Arial" w:hAnsi="Arial" w:cs="Arial"/>
              </w:rPr>
              <w:t xml:space="preserve">ector </w:t>
            </w:r>
            <w:r w:rsidRPr="002F1047">
              <w:rPr>
                <w:rFonts w:ascii="Arial" w:hAnsi="Arial" w:cs="Arial"/>
              </w:rPr>
              <w:t>C</w:t>
            </w:r>
            <w:r w:rsidR="00A5671A" w:rsidRPr="002F1047">
              <w:rPr>
                <w:rFonts w:ascii="Arial" w:hAnsi="Arial" w:cs="Arial"/>
              </w:rPr>
              <w:t>ouncil</w:t>
            </w:r>
            <w:r w:rsidRPr="002F1047">
              <w:rPr>
                <w:rFonts w:ascii="Arial" w:hAnsi="Arial" w:cs="Arial"/>
              </w:rPr>
              <w:t xml:space="preserve"> may be able to provide this facilitation.  </w:t>
            </w:r>
            <w:r w:rsidR="00C74F7B" w:rsidRPr="002F1047">
              <w:rPr>
                <w:rFonts w:ascii="Arial" w:hAnsi="Arial" w:cs="Arial"/>
              </w:rPr>
              <w:t>Regional collaboration is needed for the sector to be stronger - so the community organizations need to work together more to achieve this model, with the help of a facilitator, like C</w:t>
            </w:r>
            <w:r w:rsidR="00A5671A" w:rsidRPr="002F1047">
              <w:rPr>
                <w:rFonts w:ascii="Arial" w:hAnsi="Arial" w:cs="Arial"/>
              </w:rPr>
              <w:t xml:space="preserve">ommunity </w:t>
            </w:r>
            <w:r w:rsidR="00C74F7B" w:rsidRPr="002F1047">
              <w:rPr>
                <w:rFonts w:ascii="Arial" w:hAnsi="Arial" w:cs="Arial"/>
              </w:rPr>
              <w:t>S</w:t>
            </w:r>
            <w:r w:rsidR="00A5671A" w:rsidRPr="002F1047">
              <w:rPr>
                <w:rFonts w:ascii="Arial" w:hAnsi="Arial" w:cs="Arial"/>
              </w:rPr>
              <w:t xml:space="preserve">ector </w:t>
            </w:r>
            <w:r w:rsidR="00C74F7B" w:rsidRPr="002F1047">
              <w:rPr>
                <w:rFonts w:ascii="Arial" w:hAnsi="Arial" w:cs="Arial"/>
              </w:rPr>
              <w:t>C</w:t>
            </w:r>
            <w:r w:rsidR="00A5671A" w:rsidRPr="002F1047">
              <w:rPr>
                <w:rFonts w:ascii="Arial" w:hAnsi="Arial" w:cs="Arial"/>
              </w:rPr>
              <w:t>ouncil</w:t>
            </w:r>
            <w:r w:rsidR="00C74F7B" w:rsidRPr="002F1047">
              <w:rPr>
                <w:rFonts w:ascii="Arial" w:hAnsi="Arial" w:cs="Arial"/>
              </w:rPr>
              <w:t>.</w:t>
            </w:r>
            <w:r w:rsidR="003F319C" w:rsidRPr="002F1047">
              <w:rPr>
                <w:rFonts w:ascii="Arial" w:hAnsi="Arial" w:cs="Arial"/>
              </w:rPr>
              <w:t xml:space="preserve">  </w:t>
            </w:r>
          </w:p>
          <w:p w:rsidR="00E7079A" w:rsidRPr="002F1047" w:rsidRDefault="003F319C" w:rsidP="00C74F7B">
            <w:pPr>
              <w:pStyle w:val="ListParagraph"/>
              <w:numPr>
                <w:ilvl w:val="0"/>
                <w:numId w:val="12"/>
              </w:numPr>
              <w:rPr>
                <w:rFonts w:ascii="Arial" w:hAnsi="Arial" w:cs="Arial"/>
              </w:rPr>
            </w:pPr>
            <w:r w:rsidRPr="002F1047">
              <w:rPr>
                <w:rFonts w:ascii="Arial" w:hAnsi="Arial" w:cs="Arial"/>
              </w:rPr>
              <w:t>This regional approach benefits the sector and organizations when they apply for funding since funding organizations want to see more collaboration and synergies.</w:t>
            </w:r>
          </w:p>
          <w:p w:rsidR="00C74F7B" w:rsidRPr="002F1047" w:rsidRDefault="00D4600D" w:rsidP="00C74F7B">
            <w:pPr>
              <w:pStyle w:val="ListParagraph"/>
              <w:numPr>
                <w:ilvl w:val="0"/>
                <w:numId w:val="12"/>
              </w:numPr>
              <w:rPr>
                <w:rFonts w:ascii="Arial" w:hAnsi="Arial" w:cs="Arial"/>
              </w:rPr>
            </w:pPr>
            <w:r w:rsidRPr="002F1047">
              <w:rPr>
                <w:rFonts w:ascii="Arial" w:hAnsi="Arial" w:cs="Arial"/>
              </w:rPr>
              <w:t>A regional staff person can deal with things for all organizations, e</w:t>
            </w:r>
            <w:r w:rsidR="00A5671A" w:rsidRPr="002F1047">
              <w:rPr>
                <w:rFonts w:ascii="Arial" w:hAnsi="Arial" w:cs="Arial"/>
              </w:rPr>
              <w:t>.</w:t>
            </w:r>
            <w:r w:rsidRPr="002F1047">
              <w:rPr>
                <w:rFonts w:ascii="Arial" w:hAnsi="Arial" w:cs="Arial"/>
              </w:rPr>
              <w:t xml:space="preserve">g. </w:t>
            </w:r>
            <w:r w:rsidR="00485161" w:rsidRPr="002F1047">
              <w:rPr>
                <w:rFonts w:ascii="Arial" w:hAnsi="Arial" w:cs="Arial"/>
              </w:rPr>
              <w:t>a</w:t>
            </w:r>
            <w:r w:rsidRPr="002F1047">
              <w:rPr>
                <w:rFonts w:ascii="Arial" w:hAnsi="Arial" w:cs="Arial"/>
              </w:rPr>
              <w:t>pplications</w:t>
            </w:r>
            <w:r w:rsidR="001A53B7" w:rsidRPr="002F1047">
              <w:rPr>
                <w:rFonts w:ascii="Arial" w:hAnsi="Arial" w:cs="Arial"/>
              </w:rPr>
              <w:t xml:space="preserve"> for funding</w:t>
            </w:r>
            <w:r w:rsidRPr="002F1047">
              <w:rPr>
                <w:rFonts w:ascii="Arial" w:hAnsi="Arial" w:cs="Arial"/>
              </w:rPr>
              <w:t xml:space="preserve">.  The </w:t>
            </w:r>
            <w:r w:rsidR="00A5671A" w:rsidRPr="002F1047">
              <w:rPr>
                <w:rFonts w:ascii="Arial" w:hAnsi="Arial" w:cs="Arial"/>
              </w:rPr>
              <w:t>community sector</w:t>
            </w:r>
            <w:r w:rsidR="00485161" w:rsidRPr="002F1047">
              <w:rPr>
                <w:rFonts w:ascii="Arial" w:hAnsi="Arial" w:cs="Arial"/>
              </w:rPr>
              <w:t xml:space="preserve"> </w:t>
            </w:r>
            <w:r w:rsidRPr="002F1047">
              <w:rPr>
                <w:rFonts w:ascii="Arial" w:hAnsi="Arial" w:cs="Arial"/>
              </w:rPr>
              <w:t>organizations can come together and hire</w:t>
            </w:r>
            <w:r w:rsidR="00485161" w:rsidRPr="002F1047">
              <w:rPr>
                <w:rFonts w:ascii="Arial" w:hAnsi="Arial" w:cs="Arial"/>
              </w:rPr>
              <w:t xml:space="preserve"> a project manager between them.</w:t>
            </w:r>
          </w:p>
          <w:p w:rsidR="00485161" w:rsidRPr="002F1047" w:rsidRDefault="00485161" w:rsidP="00A5671A">
            <w:pPr>
              <w:pStyle w:val="ListParagraph"/>
              <w:ind w:left="360"/>
              <w:rPr>
                <w:rFonts w:ascii="Arial" w:hAnsi="Arial" w:cs="Arial"/>
              </w:rPr>
            </w:pPr>
          </w:p>
        </w:tc>
      </w:tr>
      <w:tr w:rsidR="00E7079A" w:rsidTr="00E7079A">
        <w:tc>
          <w:tcPr>
            <w:tcW w:w="4316" w:type="dxa"/>
          </w:tcPr>
          <w:p w:rsidR="00E7079A" w:rsidRDefault="00C379C4" w:rsidP="00E7079A">
            <w:pPr>
              <w:rPr>
                <w:rFonts w:ascii="Arial" w:hAnsi="Arial" w:cs="Arial"/>
                <w:b/>
              </w:rPr>
            </w:pPr>
            <w:r>
              <w:rPr>
                <w:rFonts w:ascii="Arial" w:hAnsi="Arial" w:cs="Arial"/>
                <w:b/>
              </w:rPr>
              <w:t>Group</w:t>
            </w:r>
            <w:r w:rsidR="00E7079A">
              <w:rPr>
                <w:rFonts w:ascii="Arial" w:hAnsi="Arial" w:cs="Arial"/>
                <w:b/>
              </w:rPr>
              <w:t xml:space="preserve"> 2:</w:t>
            </w:r>
          </w:p>
          <w:p w:rsidR="007E21FF" w:rsidRPr="00E7079A" w:rsidRDefault="007E21FF" w:rsidP="00E7079A">
            <w:pPr>
              <w:rPr>
                <w:rFonts w:ascii="Arial" w:hAnsi="Arial" w:cs="Arial"/>
                <w:b/>
              </w:rPr>
            </w:pPr>
          </w:p>
        </w:tc>
        <w:tc>
          <w:tcPr>
            <w:tcW w:w="4317" w:type="dxa"/>
          </w:tcPr>
          <w:p w:rsidR="00E7079A" w:rsidRPr="002F1047" w:rsidRDefault="00A5671A" w:rsidP="00C76F80">
            <w:pPr>
              <w:pStyle w:val="ListParagraph"/>
              <w:numPr>
                <w:ilvl w:val="0"/>
                <w:numId w:val="12"/>
              </w:numPr>
              <w:rPr>
                <w:rFonts w:ascii="Arial" w:hAnsi="Arial" w:cs="Arial"/>
              </w:rPr>
            </w:pPr>
            <w:r w:rsidRPr="002F1047">
              <w:rPr>
                <w:rFonts w:ascii="Arial" w:hAnsi="Arial" w:cs="Arial"/>
              </w:rPr>
              <w:t>Bring all G</w:t>
            </w:r>
            <w:r w:rsidR="00C76F80" w:rsidRPr="002F1047">
              <w:rPr>
                <w:rFonts w:ascii="Arial" w:hAnsi="Arial" w:cs="Arial"/>
              </w:rPr>
              <w:t>overnment departments together that are involved in community sector so that they are working better together to help the sector with their programs and services.  This applies to provincial and federal parties.  They also need to communicate these programs and services to the organizations better.  As well through the fundin</w:t>
            </w:r>
            <w:r w:rsidRPr="002F1047">
              <w:rPr>
                <w:rFonts w:ascii="Arial" w:hAnsi="Arial" w:cs="Arial"/>
              </w:rPr>
              <w:t>g, both levels of Government</w:t>
            </w:r>
            <w:r w:rsidR="00C76F80" w:rsidRPr="002F1047">
              <w:rPr>
                <w:rFonts w:ascii="Arial" w:hAnsi="Arial" w:cs="Arial"/>
              </w:rPr>
              <w:t xml:space="preserve"> should be working </w:t>
            </w:r>
            <w:r w:rsidRPr="002F1047">
              <w:rPr>
                <w:rFonts w:ascii="Arial" w:hAnsi="Arial" w:cs="Arial"/>
              </w:rPr>
              <w:t>together with each organization</w:t>
            </w:r>
            <w:r w:rsidR="00C76F80" w:rsidRPr="002F1047">
              <w:rPr>
                <w:rFonts w:ascii="Arial" w:hAnsi="Arial" w:cs="Arial"/>
              </w:rPr>
              <w:t xml:space="preserve"> on funding and projects to ensure collaboration, create synergies, and maximize funding opportunities.</w:t>
            </w:r>
          </w:p>
          <w:p w:rsidR="00C76F80" w:rsidRPr="002F1047" w:rsidRDefault="00C76F80" w:rsidP="00C76F80">
            <w:pPr>
              <w:pStyle w:val="ListParagraph"/>
              <w:numPr>
                <w:ilvl w:val="0"/>
                <w:numId w:val="12"/>
              </w:numPr>
              <w:rPr>
                <w:rFonts w:ascii="Arial" w:hAnsi="Arial" w:cs="Arial"/>
              </w:rPr>
            </w:pPr>
            <w:r w:rsidRPr="002F1047">
              <w:rPr>
                <w:rFonts w:ascii="Arial" w:hAnsi="Arial" w:cs="Arial"/>
              </w:rPr>
              <w:t>Create an online portal (website/e</w:t>
            </w:r>
            <w:r w:rsidR="00A5671A" w:rsidRPr="002F1047">
              <w:rPr>
                <w:rFonts w:ascii="Arial" w:hAnsi="Arial" w:cs="Arial"/>
              </w:rPr>
              <w:t>.</w:t>
            </w:r>
            <w:r w:rsidRPr="002F1047">
              <w:rPr>
                <w:rFonts w:ascii="Arial" w:hAnsi="Arial" w:cs="Arial"/>
              </w:rPr>
              <w:t>g</w:t>
            </w:r>
            <w:r w:rsidR="00A5671A" w:rsidRPr="002F1047">
              <w:rPr>
                <w:rFonts w:ascii="Arial" w:hAnsi="Arial" w:cs="Arial"/>
              </w:rPr>
              <w:t>.</w:t>
            </w:r>
            <w:r w:rsidRPr="002F1047">
              <w:rPr>
                <w:rFonts w:ascii="Arial" w:hAnsi="Arial" w:cs="Arial"/>
              </w:rPr>
              <w:t xml:space="preserve"> </w:t>
            </w:r>
            <w:proofErr w:type="spellStart"/>
            <w:r w:rsidRPr="002F1047">
              <w:rPr>
                <w:rFonts w:ascii="Arial" w:hAnsi="Arial" w:cs="Arial"/>
              </w:rPr>
              <w:t>Bizpal</w:t>
            </w:r>
            <w:proofErr w:type="spellEnd"/>
            <w:r w:rsidRPr="002F1047">
              <w:rPr>
                <w:rFonts w:ascii="Arial" w:hAnsi="Arial" w:cs="Arial"/>
              </w:rPr>
              <w:t xml:space="preserve"> model for the community sector) where all the information is housed so organizations can easily find the contacts and the pertinent information on programs and services.</w:t>
            </w:r>
          </w:p>
        </w:tc>
        <w:tc>
          <w:tcPr>
            <w:tcW w:w="4317" w:type="dxa"/>
          </w:tcPr>
          <w:p w:rsidR="00E7079A" w:rsidRPr="002F1047" w:rsidRDefault="002016F3" w:rsidP="002016F3">
            <w:pPr>
              <w:pStyle w:val="ListParagraph"/>
              <w:numPr>
                <w:ilvl w:val="0"/>
                <w:numId w:val="12"/>
              </w:numPr>
              <w:rPr>
                <w:rFonts w:ascii="Arial" w:hAnsi="Arial" w:cs="Arial"/>
              </w:rPr>
            </w:pPr>
            <w:r w:rsidRPr="002F1047">
              <w:rPr>
                <w:rFonts w:ascii="Arial" w:hAnsi="Arial" w:cs="Arial"/>
              </w:rPr>
              <w:t>Communities need to work together more on a regional basis creating collaboration and acting as one voice</w:t>
            </w:r>
            <w:r w:rsidR="00620B85" w:rsidRPr="002F1047">
              <w:rPr>
                <w:rFonts w:ascii="Arial" w:hAnsi="Arial" w:cs="Arial"/>
              </w:rPr>
              <w:t xml:space="preserve"> – sharing information and developing projects</w:t>
            </w:r>
            <w:r w:rsidRPr="002F1047">
              <w:rPr>
                <w:rFonts w:ascii="Arial" w:hAnsi="Arial" w:cs="Arial"/>
              </w:rPr>
              <w:t>.  Gov</w:t>
            </w:r>
            <w:r w:rsidR="00A5671A" w:rsidRPr="002F1047">
              <w:rPr>
                <w:rFonts w:ascii="Arial" w:hAnsi="Arial" w:cs="Arial"/>
              </w:rPr>
              <w:t>ernmen</w:t>
            </w:r>
            <w:r w:rsidRPr="002F1047">
              <w:rPr>
                <w:rFonts w:ascii="Arial" w:hAnsi="Arial" w:cs="Arial"/>
              </w:rPr>
              <w:t>t should facilitate bringing organiz</w:t>
            </w:r>
            <w:r w:rsidR="00620B85" w:rsidRPr="002F1047">
              <w:rPr>
                <w:rFonts w:ascii="Arial" w:hAnsi="Arial" w:cs="Arial"/>
              </w:rPr>
              <w:t xml:space="preserve">ations together to do this more.   Community organizations need to commit to working with their </w:t>
            </w:r>
            <w:r w:rsidR="00A5671A" w:rsidRPr="002F1047">
              <w:rPr>
                <w:rFonts w:ascii="Arial" w:hAnsi="Arial" w:cs="Arial"/>
              </w:rPr>
              <w:t>neighboring</w:t>
            </w:r>
            <w:r w:rsidR="00620B85" w:rsidRPr="002F1047">
              <w:rPr>
                <w:rFonts w:ascii="Arial" w:hAnsi="Arial" w:cs="Arial"/>
              </w:rPr>
              <w:t xml:space="preserve"> or</w:t>
            </w:r>
            <w:r w:rsidR="009970A5" w:rsidRPr="002F1047">
              <w:rPr>
                <w:rFonts w:ascii="Arial" w:hAnsi="Arial" w:cs="Arial"/>
              </w:rPr>
              <w:t>ganizations on projects and planning.</w:t>
            </w:r>
          </w:p>
          <w:p w:rsidR="009970A5" w:rsidRPr="002F1047" w:rsidRDefault="009638A9" w:rsidP="002016F3">
            <w:pPr>
              <w:pStyle w:val="ListParagraph"/>
              <w:numPr>
                <w:ilvl w:val="0"/>
                <w:numId w:val="12"/>
              </w:numPr>
              <w:rPr>
                <w:rFonts w:ascii="Arial" w:hAnsi="Arial" w:cs="Arial"/>
              </w:rPr>
            </w:pPr>
            <w:r w:rsidRPr="002F1047">
              <w:rPr>
                <w:rFonts w:ascii="Arial" w:hAnsi="Arial" w:cs="Arial"/>
              </w:rPr>
              <w:t>C</w:t>
            </w:r>
            <w:r w:rsidR="00A5671A" w:rsidRPr="002F1047">
              <w:rPr>
                <w:rFonts w:ascii="Arial" w:hAnsi="Arial" w:cs="Arial"/>
              </w:rPr>
              <w:t>ommunity sector</w:t>
            </w:r>
            <w:r w:rsidRPr="002F1047">
              <w:rPr>
                <w:rFonts w:ascii="Arial" w:hAnsi="Arial" w:cs="Arial"/>
              </w:rPr>
              <w:t xml:space="preserve"> should engage MHAs in a regional town hall session to discuss ways to collaborate and work better together.</w:t>
            </w:r>
          </w:p>
          <w:p w:rsidR="009638A9" w:rsidRPr="002F1047" w:rsidRDefault="00A5671A" w:rsidP="002016F3">
            <w:pPr>
              <w:pStyle w:val="ListParagraph"/>
              <w:numPr>
                <w:ilvl w:val="0"/>
                <w:numId w:val="12"/>
              </w:numPr>
              <w:rPr>
                <w:rFonts w:ascii="Arial" w:hAnsi="Arial" w:cs="Arial"/>
              </w:rPr>
            </w:pPr>
            <w:r w:rsidRPr="002F1047">
              <w:rPr>
                <w:rFonts w:ascii="Arial" w:hAnsi="Arial" w:cs="Arial"/>
              </w:rPr>
              <w:t>Community sector</w:t>
            </w:r>
            <w:r w:rsidR="009638A9" w:rsidRPr="002F1047">
              <w:rPr>
                <w:rFonts w:ascii="Arial" w:hAnsi="Arial" w:cs="Arial"/>
              </w:rPr>
              <w:t xml:space="preserve"> should host a regional festival that could move locations each year within the larger region.</w:t>
            </w:r>
          </w:p>
          <w:p w:rsidR="00FF729D" w:rsidRPr="002F1047" w:rsidRDefault="00FF729D" w:rsidP="002016F3">
            <w:pPr>
              <w:pStyle w:val="ListParagraph"/>
              <w:numPr>
                <w:ilvl w:val="0"/>
                <w:numId w:val="12"/>
              </w:numPr>
              <w:rPr>
                <w:rFonts w:ascii="Arial" w:hAnsi="Arial" w:cs="Arial"/>
              </w:rPr>
            </w:pPr>
            <w:r w:rsidRPr="002F1047">
              <w:rPr>
                <w:rFonts w:ascii="Arial" w:hAnsi="Arial" w:cs="Arial"/>
              </w:rPr>
              <w:t>Educate the communities on the benefits of actin</w:t>
            </w:r>
            <w:r w:rsidR="0093551F" w:rsidRPr="002F1047">
              <w:rPr>
                <w:rFonts w:ascii="Arial" w:hAnsi="Arial" w:cs="Arial"/>
              </w:rPr>
              <w:t>g together as a region so that there is less resistance to this kind of change.</w:t>
            </w:r>
            <w:r w:rsidRPr="002F1047">
              <w:rPr>
                <w:rFonts w:ascii="Arial" w:hAnsi="Arial" w:cs="Arial"/>
              </w:rPr>
              <w:t xml:space="preserve"> </w:t>
            </w:r>
          </w:p>
        </w:tc>
      </w:tr>
    </w:tbl>
    <w:p w:rsidR="007E21FF" w:rsidRDefault="007E21FF" w:rsidP="00414BDE">
      <w:pPr>
        <w:rPr>
          <w:rFonts w:ascii="Arial" w:hAnsi="Arial" w:cs="Arial"/>
          <w:b/>
        </w:rPr>
      </w:pPr>
    </w:p>
    <w:p w:rsidR="007E21FF" w:rsidRDefault="007E21FF">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4316"/>
        <w:gridCol w:w="4317"/>
        <w:gridCol w:w="4317"/>
      </w:tblGrid>
      <w:tr w:rsidR="007E21FF" w:rsidTr="00197E72">
        <w:tc>
          <w:tcPr>
            <w:tcW w:w="4316" w:type="dxa"/>
          </w:tcPr>
          <w:p w:rsidR="007E21FF" w:rsidRDefault="001A3D37" w:rsidP="00197E72">
            <w:pPr>
              <w:rPr>
                <w:rFonts w:ascii="Arial" w:hAnsi="Arial" w:cs="Arial"/>
                <w:b/>
              </w:rPr>
            </w:pPr>
            <w:r>
              <w:rPr>
                <w:rFonts w:ascii="Arial" w:hAnsi="Arial" w:cs="Arial"/>
                <w:b/>
              </w:rPr>
              <w:lastRenderedPageBreak/>
              <w:t>Group 3:</w:t>
            </w:r>
          </w:p>
          <w:p w:rsidR="007E21FF" w:rsidRPr="00E7079A" w:rsidRDefault="007E21FF" w:rsidP="00197E72">
            <w:pPr>
              <w:rPr>
                <w:rFonts w:ascii="Arial" w:hAnsi="Arial" w:cs="Arial"/>
                <w:b/>
              </w:rPr>
            </w:pPr>
          </w:p>
        </w:tc>
        <w:tc>
          <w:tcPr>
            <w:tcW w:w="4317" w:type="dxa"/>
          </w:tcPr>
          <w:p w:rsidR="007E21FF" w:rsidRPr="002F1047" w:rsidRDefault="006C49E8" w:rsidP="00197E72">
            <w:pPr>
              <w:pStyle w:val="ListParagraph"/>
              <w:numPr>
                <w:ilvl w:val="0"/>
                <w:numId w:val="12"/>
              </w:numPr>
              <w:rPr>
                <w:rFonts w:ascii="Arial" w:hAnsi="Arial" w:cs="Arial"/>
              </w:rPr>
            </w:pPr>
            <w:r w:rsidRPr="002F1047">
              <w:rPr>
                <w:rFonts w:ascii="Arial" w:hAnsi="Arial" w:cs="Arial"/>
              </w:rPr>
              <w:t>Gov</w:t>
            </w:r>
            <w:r w:rsidR="00A5671A" w:rsidRPr="002F1047">
              <w:rPr>
                <w:rFonts w:ascii="Arial" w:hAnsi="Arial" w:cs="Arial"/>
              </w:rPr>
              <w:t>ernmen</w:t>
            </w:r>
            <w:r w:rsidRPr="002F1047">
              <w:rPr>
                <w:rFonts w:ascii="Arial" w:hAnsi="Arial" w:cs="Arial"/>
              </w:rPr>
              <w:t>t needs to make accessibility easier regarding programs and services and to the contact staff that are responsible for these programs and services.</w:t>
            </w:r>
          </w:p>
          <w:p w:rsidR="006C49E8" w:rsidRPr="002F1047" w:rsidRDefault="00A5671A" w:rsidP="00197E72">
            <w:pPr>
              <w:pStyle w:val="ListParagraph"/>
              <w:numPr>
                <w:ilvl w:val="0"/>
                <w:numId w:val="12"/>
              </w:numPr>
              <w:rPr>
                <w:rFonts w:ascii="Arial" w:hAnsi="Arial" w:cs="Arial"/>
              </w:rPr>
            </w:pPr>
            <w:r w:rsidRPr="002F1047">
              <w:rPr>
                <w:rFonts w:ascii="Arial" w:hAnsi="Arial" w:cs="Arial"/>
              </w:rPr>
              <w:t>Reduce the red tape</w:t>
            </w:r>
            <w:r w:rsidR="006C49E8" w:rsidRPr="002F1047">
              <w:rPr>
                <w:rFonts w:ascii="Arial" w:hAnsi="Arial" w:cs="Arial"/>
              </w:rPr>
              <w:t xml:space="preserve"> of funding applications.</w:t>
            </w:r>
          </w:p>
          <w:p w:rsidR="006C49E8" w:rsidRPr="002F1047" w:rsidRDefault="006C49E8" w:rsidP="00197E72">
            <w:pPr>
              <w:pStyle w:val="ListParagraph"/>
              <w:numPr>
                <w:ilvl w:val="0"/>
                <w:numId w:val="12"/>
              </w:numPr>
              <w:rPr>
                <w:rFonts w:ascii="Arial" w:hAnsi="Arial" w:cs="Arial"/>
              </w:rPr>
            </w:pPr>
            <w:r w:rsidRPr="002F1047">
              <w:rPr>
                <w:rFonts w:ascii="Arial" w:hAnsi="Arial" w:cs="Arial"/>
              </w:rPr>
              <w:t>Provide clearer and consistent communication and feedback to the community sector organization whe</w:t>
            </w:r>
            <w:r w:rsidR="00A5671A" w:rsidRPr="002F1047">
              <w:rPr>
                <w:rFonts w:ascii="Arial" w:hAnsi="Arial" w:cs="Arial"/>
              </w:rPr>
              <w:t>n they are trying to access Government</w:t>
            </w:r>
            <w:r w:rsidRPr="002F1047">
              <w:rPr>
                <w:rFonts w:ascii="Arial" w:hAnsi="Arial" w:cs="Arial"/>
              </w:rPr>
              <w:t xml:space="preserve"> programs and services.  Phone calls are more effective than emails in many cases as one specific example. </w:t>
            </w:r>
          </w:p>
          <w:p w:rsidR="006C49E8" w:rsidRPr="002F1047" w:rsidRDefault="006C49E8" w:rsidP="006C49E8">
            <w:pPr>
              <w:pStyle w:val="ListParagraph"/>
              <w:numPr>
                <w:ilvl w:val="0"/>
                <w:numId w:val="12"/>
              </w:numPr>
              <w:rPr>
                <w:rFonts w:ascii="Arial" w:hAnsi="Arial" w:cs="Arial"/>
              </w:rPr>
            </w:pPr>
            <w:r w:rsidRPr="002F1047">
              <w:rPr>
                <w:rFonts w:ascii="Arial" w:hAnsi="Arial" w:cs="Arial"/>
              </w:rPr>
              <w:t>Gov</w:t>
            </w:r>
            <w:r w:rsidR="00A5671A" w:rsidRPr="002F1047">
              <w:rPr>
                <w:rFonts w:ascii="Arial" w:hAnsi="Arial" w:cs="Arial"/>
              </w:rPr>
              <w:t>ernmen</w:t>
            </w:r>
            <w:r w:rsidRPr="002F1047">
              <w:rPr>
                <w:rFonts w:ascii="Arial" w:hAnsi="Arial" w:cs="Arial"/>
              </w:rPr>
              <w:t>t needs to recognize the regional and rural differences that exist for organizations.  This needs to be reflected in the funding applications since there are sometimes more abilities to partner or collaborate on projects in smaller areas.  Gov</w:t>
            </w:r>
            <w:r w:rsidR="00A5671A" w:rsidRPr="002F1047">
              <w:rPr>
                <w:rFonts w:ascii="Arial" w:hAnsi="Arial" w:cs="Arial"/>
              </w:rPr>
              <w:t>ernmen</w:t>
            </w:r>
            <w:r w:rsidRPr="002F1047">
              <w:rPr>
                <w:rFonts w:ascii="Arial" w:hAnsi="Arial" w:cs="Arial"/>
              </w:rPr>
              <w:t>t should focus on qualitative indicators as well as quantitative ones.</w:t>
            </w:r>
          </w:p>
        </w:tc>
        <w:tc>
          <w:tcPr>
            <w:tcW w:w="4317" w:type="dxa"/>
          </w:tcPr>
          <w:p w:rsidR="0078667B" w:rsidRPr="002F1047" w:rsidRDefault="0078667B" w:rsidP="00197E72">
            <w:pPr>
              <w:pStyle w:val="ListParagraph"/>
              <w:numPr>
                <w:ilvl w:val="0"/>
                <w:numId w:val="12"/>
              </w:numPr>
              <w:rPr>
                <w:rFonts w:ascii="Arial" w:hAnsi="Arial" w:cs="Arial"/>
              </w:rPr>
            </w:pPr>
            <w:r w:rsidRPr="002F1047">
              <w:rPr>
                <w:rFonts w:ascii="Arial" w:hAnsi="Arial" w:cs="Arial"/>
              </w:rPr>
              <w:t>C</w:t>
            </w:r>
            <w:r w:rsidR="00765681">
              <w:rPr>
                <w:rFonts w:ascii="Arial" w:hAnsi="Arial" w:cs="Arial"/>
              </w:rPr>
              <w:t>ommunity S</w:t>
            </w:r>
            <w:r w:rsidR="00A5671A" w:rsidRPr="002F1047">
              <w:rPr>
                <w:rFonts w:ascii="Arial" w:hAnsi="Arial" w:cs="Arial"/>
              </w:rPr>
              <w:t>ector</w:t>
            </w:r>
            <w:r w:rsidR="00765681">
              <w:rPr>
                <w:rFonts w:ascii="Arial" w:hAnsi="Arial" w:cs="Arial"/>
              </w:rPr>
              <w:t xml:space="preserve"> C</w:t>
            </w:r>
            <w:r w:rsidRPr="002F1047">
              <w:rPr>
                <w:rFonts w:ascii="Arial" w:hAnsi="Arial" w:cs="Arial"/>
              </w:rPr>
              <w:t>ouncils and groups need to update their information more frequently.  C</w:t>
            </w:r>
            <w:r w:rsidR="00A5671A" w:rsidRPr="002F1047">
              <w:rPr>
                <w:rFonts w:ascii="Arial" w:hAnsi="Arial" w:cs="Arial"/>
              </w:rPr>
              <w:t xml:space="preserve">ommunity </w:t>
            </w:r>
            <w:r w:rsidRPr="002F1047">
              <w:rPr>
                <w:rFonts w:ascii="Arial" w:hAnsi="Arial" w:cs="Arial"/>
              </w:rPr>
              <w:t>S</w:t>
            </w:r>
            <w:r w:rsidR="00A5671A" w:rsidRPr="002F1047">
              <w:rPr>
                <w:rFonts w:ascii="Arial" w:hAnsi="Arial" w:cs="Arial"/>
              </w:rPr>
              <w:t xml:space="preserve">ector </w:t>
            </w:r>
            <w:r w:rsidRPr="002F1047">
              <w:rPr>
                <w:rFonts w:ascii="Arial" w:hAnsi="Arial" w:cs="Arial"/>
              </w:rPr>
              <w:t>C</w:t>
            </w:r>
            <w:r w:rsidR="00A5671A" w:rsidRPr="002F1047">
              <w:rPr>
                <w:rFonts w:ascii="Arial" w:hAnsi="Arial" w:cs="Arial"/>
              </w:rPr>
              <w:t>ouncil</w:t>
            </w:r>
            <w:r w:rsidRPr="002F1047">
              <w:rPr>
                <w:rFonts w:ascii="Arial" w:hAnsi="Arial" w:cs="Arial"/>
              </w:rPr>
              <w:t xml:space="preserve"> needs to have current information from these groups.</w:t>
            </w:r>
            <w:r w:rsidR="00E3422F" w:rsidRPr="002F1047">
              <w:rPr>
                <w:rFonts w:ascii="Arial" w:hAnsi="Arial" w:cs="Arial"/>
              </w:rPr>
              <w:t xml:space="preserve"> It’s a difficult task to get org</w:t>
            </w:r>
            <w:r w:rsidR="00765681">
              <w:rPr>
                <w:rFonts w:ascii="Arial" w:hAnsi="Arial" w:cs="Arial"/>
              </w:rPr>
              <w:t>anization</w:t>
            </w:r>
            <w:r w:rsidR="00E3422F" w:rsidRPr="002F1047">
              <w:rPr>
                <w:rFonts w:ascii="Arial" w:hAnsi="Arial" w:cs="Arial"/>
              </w:rPr>
              <w:t>s to provide this information to C</w:t>
            </w:r>
            <w:r w:rsidR="00A5671A" w:rsidRPr="002F1047">
              <w:rPr>
                <w:rFonts w:ascii="Arial" w:hAnsi="Arial" w:cs="Arial"/>
              </w:rPr>
              <w:t xml:space="preserve">ommunity </w:t>
            </w:r>
            <w:r w:rsidR="00E3422F" w:rsidRPr="002F1047">
              <w:rPr>
                <w:rFonts w:ascii="Arial" w:hAnsi="Arial" w:cs="Arial"/>
              </w:rPr>
              <w:t>S</w:t>
            </w:r>
            <w:r w:rsidR="00A5671A" w:rsidRPr="002F1047">
              <w:rPr>
                <w:rFonts w:ascii="Arial" w:hAnsi="Arial" w:cs="Arial"/>
              </w:rPr>
              <w:t xml:space="preserve">ector </w:t>
            </w:r>
            <w:r w:rsidR="00E3422F" w:rsidRPr="002F1047">
              <w:rPr>
                <w:rFonts w:ascii="Arial" w:hAnsi="Arial" w:cs="Arial"/>
              </w:rPr>
              <w:t>C</w:t>
            </w:r>
            <w:r w:rsidR="00A5671A" w:rsidRPr="002F1047">
              <w:rPr>
                <w:rFonts w:ascii="Arial" w:hAnsi="Arial" w:cs="Arial"/>
              </w:rPr>
              <w:t>ouncil</w:t>
            </w:r>
            <w:r w:rsidR="00E3422F" w:rsidRPr="002F1047">
              <w:rPr>
                <w:rFonts w:ascii="Arial" w:hAnsi="Arial" w:cs="Arial"/>
              </w:rPr>
              <w:t>.</w:t>
            </w:r>
          </w:p>
          <w:p w:rsidR="00065A93" w:rsidRPr="00765681" w:rsidRDefault="0078667B" w:rsidP="00765681">
            <w:pPr>
              <w:pStyle w:val="ListParagraph"/>
              <w:numPr>
                <w:ilvl w:val="0"/>
                <w:numId w:val="12"/>
              </w:numPr>
              <w:rPr>
                <w:rFonts w:ascii="Arial" w:hAnsi="Arial" w:cs="Arial"/>
              </w:rPr>
            </w:pPr>
            <w:r w:rsidRPr="002F1047">
              <w:rPr>
                <w:rFonts w:ascii="Arial" w:hAnsi="Arial" w:cs="Arial"/>
              </w:rPr>
              <w:t>Organizations can share any training opportunities</w:t>
            </w:r>
            <w:r w:rsidR="00065A93" w:rsidRPr="002F1047">
              <w:rPr>
                <w:rFonts w:ascii="Arial" w:hAnsi="Arial" w:cs="Arial"/>
              </w:rPr>
              <w:t>/professional development</w:t>
            </w:r>
            <w:r w:rsidRPr="002F1047">
              <w:rPr>
                <w:rFonts w:ascii="Arial" w:hAnsi="Arial" w:cs="Arial"/>
              </w:rPr>
              <w:t xml:space="preserve"> or projects and initiatives with other groups in their region in an effort to raise awareness and promotion.  This also creates more networking opportunities. </w:t>
            </w:r>
          </w:p>
          <w:p w:rsidR="0078667B" w:rsidRPr="002F1047" w:rsidRDefault="0078667B" w:rsidP="00197E72">
            <w:pPr>
              <w:pStyle w:val="ListParagraph"/>
              <w:numPr>
                <w:ilvl w:val="0"/>
                <w:numId w:val="12"/>
              </w:numPr>
              <w:rPr>
                <w:rFonts w:ascii="Arial" w:hAnsi="Arial" w:cs="Arial"/>
              </w:rPr>
            </w:pPr>
            <w:r w:rsidRPr="002F1047">
              <w:rPr>
                <w:rFonts w:ascii="Arial" w:hAnsi="Arial" w:cs="Arial"/>
              </w:rPr>
              <w:t>An example of this being done is one group received train the trainer education because there was a gap</w:t>
            </w:r>
            <w:r w:rsidR="00E3422F" w:rsidRPr="002F1047">
              <w:rPr>
                <w:rFonts w:ascii="Arial" w:hAnsi="Arial" w:cs="Arial"/>
              </w:rPr>
              <w:t xml:space="preserve"> </w:t>
            </w:r>
          </w:p>
          <w:p w:rsidR="00E3422F" w:rsidRPr="002F1047" w:rsidRDefault="00E3422F" w:rsidP="00E3422F">
            <w:pPr>
              <w:pStyle w:val="ListParagraph"/>
              <w:ind w:left="360"/>
              <w:rPr>
                <w:rFonts w:ascii="Arial" w:hAnsi="Arial" w:cs="Arial"/>
              </w:rPr>
            </w:pPr>
            <w:proofErr w:type="gramStart"/>
            <w:r w:rsidRPr="002F1047">
              <w:rPr>
                <w:rFonts w:ascii="Arial" w:hAnsi="Arial" w:cs="Arial"/>
              </w:rPr>
              <w:t>in</w:t>
            </w:r>
            <w:proofErr w:type="gramEnd"/>
            <w:r w:rsidRPr="002F1047">
              <w:rPr>
                <w:rFonts w:ascii="Arial" w:hAnsi="Arial" w:cs="Arial"/>
              </w:rPr>
              <w:t xml:space="preserve"> the region for this training.</w:t>
            </w:r>
          </w:p>
          <w:p w:rsidR="00E3422F" w:rsidRPr="002F1047" w:rsidRDefault="00E3422F" w:rsidP="00E3422F">
            <w:pPr>
              <w:pStyle w:val="ListParagraph"/>
              <w:ind w:left="360"/>
              <w:rPr>
                <w:rFonts w:ascii="Arial" w:hAnsi="Arial" w:cs="Arial"/>
              </w:rPr>
            </w:pPr>
          </w:p>
          <w:p w:rsidR="00E3422F" w:rsidRPr="002F1047" w:rsidRDefault="00E3422F" w:rsidP="00E3422F">
            <w:pPr>
              <w:pStyle w:val="ListParagraph"/>
              <w:ind w:left="360"/>
              <w:rPr>
                <w:rFonts w:ascii="Arial" w:hAnsi="Arial" w:cs="Arial"/>
              </w:rPr>
            </w:pPr>
            <w:r w:rsidRPr="002F1047">
              <w:rPr>
                <w:rFonts w:ascii="Arial" w:hAnsi="Arial" w:cs="Arial"/>
              </w:rPr>
              <w:t>Create a</w:t>
            </w:r>
            <w:r w:rsidR="00A5671A" w:rsidRPr="002F1047">
              <w:rPr>
                <w:rFonts w:ascii="Arial" w:hAnsi="Arial" w:cs="Arial"/>
              </w:rPr>
              <w:t xml:space="preserve"> board that has rep</w:t>
            </w:r>
            <w:r w:rsidR="00765681">
              <w:rPr>
                <w:rFonts w:ascii="Arial" w:hAnsi="Arial" w:cs="Arial"/>
              </w:rPr>
              <w:t>resentative</w:t>
            </w:r>
            <w:r w:rsidR="00A5671A" w:rsidRPr="002F1047">
              <w:rPr>
                <w:rFonts w:ascii="Arial" w:hAnsi="Arial" w:cs="Arial"/>
              </w:rPr>
              <w:t>s from all community sector</w:t>
            </w:r>
            <w:r w:rsidRPr="002F1047">
              <w:rPr>
                <w:rFonts w:ascii="Arial" w:hAnsi="Arial" w:cs="Arial"/>
              </w:rPr>
              <w:t xml:space="preserve"> groups in one particular region.  This would create better awareness and education about everything happening in the region.  It would also create more opportunities to work together.</w:t>
            </w:r>
          </w:p>
          <w:p w:rsidR="00E3422F" w:rsidRPr="002F1047" w:rsidRDefault="00E3422F" w:rsidP="00E3422F">
            <w:pPr>
              <w:pStyle w:val="ListParagraph"/>
              <w:ind w:left="360"/>
              <w:rPr>
                <w:rFonts w:ascii="Arial" w:hAnsi="Arial" w:cs="Arial"/>
              </w:rPr>
            </w:pPr>
          </w:p>
          <w:p w:rsidR="007E21FF" w:rsidRPr="00765681" w:rsidRDefault="00E3422F" w:rsidP="00765681">
            <w:pPr>
              <w:pStyle w:val="ListParagraph"/>
              <w:ind w:left="360"/>
              <w:rPr>
                <w:rFonts w:ascii="Arial" w:hAnsi="Arial" w:cs="Arial"/>
              </w:rPr>
            </w:pPr>
            <w:r w:rsidRPr="002F1047">
              <w:rPr>
                <w:rFonts w:ascii="Arial" w:hAnsi="Arial" w:cs="Arial"/>
              </w:rPr>
              <w:t>C</w:t>
            </w:r>
            <w:r w:rsidR="00A5671A" w:rsidRPr="002F1047">
              <w:rPr>
                <w:rFonts w:ascii="Arial" w:hAnsi="Arial" w:cs="Arial"/>
              </w:rPr>
              <w:t xml:space="preserve">ommunity </w:t>
            </w:r>
            <w:r w:rsidRPr="002F1047">
              <w:rPr>
                <w:rFonts w:ascii="Arial" w:hAnsi="Arial" w:cs="Arial"/>
              </w:rPr>
              <w:t>S</w:t>
            </w:r>
            <w:r w:rsidR="00A5671A" w:rsidRPr="002F1047">
              <w:rPr>
                <w:rFonts w:ascii="Arial" w:hAnsi="Arial" w:cs="Arial"/>
              </w:rPr>
              <w:t xml:space="preserve">ector </w:t>
            </w:r>
            <w:r w:rsidRPr="002F1047">
              <w:rPr>
                <w:rFonts w:ascii="Arial" w:hAnsi="Arial" w:cs="Arial"/>
              </w:rPr>
              <w:t>C</w:t>
            </w:r>
            <w:r w:rsidR="00A5671A" w:rsidRPr="002F1047">
              <w:rPr>
                <w:rFonts w:ascii="Arial" w:hAnsi="Arial" w:cs="Arial"/>
              </w:rPr>
              <w:t>ouncil</w:t>
            </w:r>
            <w:r w:rsidRPr="002F1047">
              <w:rPr>
                <w:rFonts w:ascii="Arial" w:hAnsi="Arial" w:cs="Arial"/>
              </w:rPr>
              <w:t xml:space="preserve"> can provide workshops on various training topics in regions but it still needs to be driven by the local organizations in order to have traction in the region.</w:t>
            </w:r>
            <w:bookmarkStart w:id="0" w:name="_GoBack"/>
            <w:bookmarkEnd w:id="0"/>
          </w:p>
        </w:tc>
      </w:tr>
    </w:tbl>
    <w:p w:rsidR="007E21FF" w:rsidRDefault="007E21FF">
      <w:pPr>
        <w:rPr>
          <w:rFonts w:ascii="Arial" w:hAnsi="Arial" w:cs="Arial"/>
          <w:b/>
        </w:rPr>
      </w:pPr>
    </w:p>
    <w:sectPr w:rsidR="007E21FF" w:rsidSect="00E7079A">
      <w:foot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6B" w:rsidRDefault="0033176B" w:rsidP="0002340F">
      <w:pPr>
        <w:spacing w:after="0" w:line="240" w:lineRule="auto"/>
      </w:pPr>
      <w:r>
        <w:separator/>
      </w:r>
    </w:p>
  </w:endnote>
  <w:endnote w:type="continuationSeparator" w:id="0">
    <w:p w:rsidR="0033176B" w:rsidRDefault="0033176B"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765681">
          <w:rPr>
            <w:noProof/>
          </w:rPr>
          <w:t>3</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6B" w:rsidRDefault="0033176B" w:rsidP="0002340F">
      <w:pPr>
        <w:spacing w:after="0" w:line="240" w:lineRule="auto"/>
      </w:pPr>
      <w:r>
        <w:separator/>
      </w:r>
    </w:p>
  </w:footnote>
  <w:footnote w:type="continuationSeparator" w:id="0">
    <w:p w:rsidR="0033176B" w:rsidRDefault="0033176B" w:rsidP="00023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AFD"/>
    <w:rsid w:val="00065871"/>
    <w:rsid w:val="00065A93"/>
    <w:rsid w:val="000F67DF"/>
    <w:rsid w:val="0019480B"/>
    <w:rsid w:val="001A3D37"/>
    <w:rsid w:val="001A4B66"/>
    <w:rsid w:val="001A53B7"/>
    <w:rsid w:val="002016F3"/>
    <w:rsid w:val="002045A5"/>
    <w:rsid w:val="0022428D"/>
    <w:rsid w:val="00253431"/>
    <w:rsid w:val="002D3C01"/>
    <w:rsid w:val="002F1047"/>
    <w:rsid w:val="00304687"/>
    <w:rsid w:val="0033176B"/>
    <w:rsid w:val="00393B8D"/>
    <w:rsid w:val="003E0354"/>
    <w:rsid w:val="003F319C"/>
    <w:rsid w:val="00414BDE"/>
    <w:rsid w:val="004476C3"/>
    <w:rsid w:val="00485161"/>
    <w:rsid w:val="00486F75"/>
    <w:rsid w:val="004B0611"/>
    <w:rsid w:val="004D0839"/>
    <w:rsid w:val="004D7465"/>
    <w:rsid w:val="004E5A03"/>
    <w:rsid w:val="00571723"/>
    <w:rsid w:val="005A44FB"/>
    <w:rsid w:val="005C1903"/>
    <w:rsid w:val="005C27AA"/>
    <w:rsid w:val="00611164"/>
    <w:rsid w:val="00620B85"/>
    <w:rsid w:val="00666860"/>
    <w:rsid w:val="006C49E8"/>
    <w:rsid w:val="006D5DFB"/>
    <w:rsid w:val="0070622E"/>
    <w:rsid w:val="007378FE"/>
    <w:rsid w:val="0075306F"/>
    <w:rsid w:val="007556EC"/>
    <w:rsid w:val="00765681"/>
    <w:rsid w:val="0078667B"/>
    <w:rsid w:val="007C51F4"/>
    <w:rsid w:val="007D59EC"/>
    <w:rsid w:val="007E21FF"/>
    <w:rsid w:val="00823110"/>
    <w:rsid w:val="00854E94"/>
    <w:rsid w:val="0087139E"/>
    <w:rsid w:val="008D4FB4"/>
    <w:rsid w:val="008E70D4"/>
    <w:rsid w:val="008F27E2"/>
    <w:rsid w:val="0093551F"/>
    <w:rsid w:val="00946BAF"/>
    <w:rsid w:val="0096130B"/>
    <w:rsid w:val="009638A9"/>
    <w:rsid w:val="00971174"/>
    <w:rsid w:val="009970A5"/>
    <w:rsid w:val="00A00997"/>
    <w:rsid w:val="00A3299C"/>
    <w:rsid w:val="00A5671A"/>
    <w:rsid w:val="00A66BE2"/>
    <w:rsid w:val="00AB3D24"/>
    <w:rsid w:val="00AE2094"/>
    <w:rsid w:val="00AF00FF"/>
    <w:rsid w:val="00AF548D"/>
    <w:rsid w:val="00B06D41"/>
    <w:rsid w:val="00B132FB"/>
    <w:rsid w:val="00B666A3"/>
    <w:rsid w:val="00B72662"/>
    <w:rsid w:val="00BA6022"/>
    <w:rsid w:val="00BE6274"/>
    <w:rsid w:val="00C379C4"/>
    <w:rsid w:val="00C37D2B"/>
    <w:rsid w:val="00C461AF"/>
    <w:rsid w:val="00C611CD"/>
    <w:rsid w:val="00C74F7B"/>
    <w:rsid w:val="00C76F80"/>
    <w:rsid w:val="00CC5F4E"/>
    <w:rsid w:val="00CD677C"/>
    <w:rsid w:val="00D103AF"/>
    <w:rsid w:val="00D10C24"/>
    <w:rsid w:val="00D4600D"/>
    <w:rsid w:val="00D73402"/>
    <w:rsid w:val="00DB28D2"/>
    <w:rsid w:val="00E3422F"/>
    <w:rsid w:val="00E41665"/>
    <w:rsid w:val="00E7079A"/>
    <w:rsid w:val="00E96771"/>
    <w:rsid w:val="00EB31EF"/>
    <w:rsid w:val="00EC62DC"/>
    <w:rsid w:val="00F2029D"/>
    <w:rsid w:val="00F719D2"/>
    <w:rsid w:val="00F95151"/>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327921"/>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EE2F6-EC71-4DCC-AC42-83A98D12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6</cp:revision>
  <dcterms:created xsi:type="dcterms:W3CDTF">2018-11-21T16:13:00Z</dcterms:created>
  <dcterms:modified xsi:type="dcterms:W3CDTF">2018-12-12T18:46:00Z</dcterms:modified>
</cp:coreProperties>
</file>